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0" w:rsidRDefault="00A16010" w:rsidP="00A1601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A16010" w:rsidRPr="00A16010" w:rsidRDefault="00A16010" w:rsidP="00A1601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6010">
        <w:rPr>
          <w:rFonts w:ascii="Times New Roman" w:hAnsi="Times New Roman" w:cs="Times New Roman"/>
          <w:sz w:val="24"/>
          <w:szCs w:val="24"/>
          <w:lang w:eastAsia="ru-RU"/>
        </w:rPr>
        <w:t>Заведующий МБДОУ «</w:t>
      </w:r>
      <w:r w:rsidR="00757BAE">
        <w:rPr>
          <w:rFonts w:ascii="Times New Roman" w:hAnsi="Times New Roman" w:cs="Times New Roman"/>
          <w:sz w:val="24"/>
          <w:szCs w:val="24"/>
          <w:lang w:eastAsia="ru-RU"/>
        </w:rPr>
        <w:t>Детский сад №24</w:t>
      </w:r>
      <w:r w:rsidRPr="00A1601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16010" w:rsidRPr="00A16010" w:rsidRDefault="00757BAE" w:rsidP="00A1601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______________И.В.Спасибухова</w:t>
      </w:r>
      <w:r w:rsidR="00A16010" w:rsidRPr="00A160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6010" w:rsidRPr="00A16010" w:rsidRDefault="00383BEE" w:rsidP="00A1601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 11 от 26</w:t>
      </w:r>
      <w:r w:rsidR="006524E1">
        <w:rPr>
          <w:rFonts w:ascii="Times New Roman" w:hAnsi="Times New Roman" w:cs="Times New Roman"/>
          <w:sz w:val="24"/>
          <w:szCs w:val="24"/>
          <w:lang w:eastAsia="ru-RU"/>
        </w:rPr>
        <w:t>.03.2019</w:t>
      </w:r>
      <w:r w:rsidR="00A16010" w:rsidRPr="00A16010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</w:p>
    <w:p w:rsidR="004C00BB" w:rsidRPr="004C00BB" w:rsidRDefault="00B80A75" w:rsidP="004C00B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</w:t>
      </w:r>
      <w:r w:rsidR="00790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сад  № 24»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Общие сведения о дошкольном образовательном учреждении 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учреждения: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Муниципальное бюджетное дошкольное </w:t>
      </w:r>
      <w:r w:rsidR="0079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«Детски</w:t>
      </w:r>
      <w:r w:rsidR="003C63D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и фактический адрес: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 301790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Тульская область, город Донской, микрорайо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Северо-Задонск, улица Тургенева, дом 5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 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8 (487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46) 7-15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-76.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Учредитель Учреждения:</w:t>
      </w:r>
      <w:r w:rsidR="0010495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муниципальное образование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Донской.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и полномочия Учредителя:</w:t>
      </w:r>
      <w:r w:rsidR="00EE0AFD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и полномочия Учредителя, за исключением принятия решения о создании, реорганизации и ликвидации Учреждения, исполняет комитет по образованию администрации муниципального образования город Донской.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Организационно-правовая форма учреждения: 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учреждение.</w:t>
      </w:r>
    </w:p>
    <w:p w:rsidR="004C00BB" w:rsidRPr="00634C90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Лицензия: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серия </w:t>
      </w:r>
      <w:r w:rsidR="00B577DD"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>71ЛО1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№ </w:t>
      </w:r>
      <w:r w:rsidR="00257100">
        <w:rPr>
          <w:rFonts w:ascii="Times New Roman" w:eastAsia="Times New Roman" w:hAnsi="Times New Roman" w:cs="Times New Roman"/>
          <w:sz w:val="28"/>
          <w:szCs w:val="28"/>
          <w:lang w:eastAsia="ru-RU"/>
        </w:rPr>
        <w:t>0133/02603</w:t>
      </w:r>
      <w:r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77DD"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7DD"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07.2015</w:t>
      </w:r>
      <w:r w:rsidRPr="00634C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C00BB" w:rsidRPr="004C00BB" w:rsidRDefault="004C00BB" w:rsidP="00EE0AF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 ДОУ</w:t>
      </w:r>
      <w:r w:rsidR="0010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 приказом № 70 </w:t>
      </w:r>
      <w:proofErr w:type="gramStart"/>
      <w:r w:rsidR="0010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комитета по образованию администрации МО город Донской.</w:t>
      </w:r>
    </w:p>
    <w:p w:rsidR="00EE0AFD" w:rsidRPr="00555EF1" w:rsidRDefault="004C00BB" w:rsidP="00257100">
      <w:pPr>
        <w:tabs>
          <w:tab w:val="right" w:pos="9355"/>
        </w:tabs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25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айт учреждения:</w:t>
      </w:r>
      <w:r w:rsidR="002571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www</w:t>
      </w:r>
      <w:r w:rsidR="002A65A1" w:rsidRPr="0055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65A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starlet</w:t>
      </w:r>
      <w:r w:rsidR="002A65A1" w:rsidRPr="00555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2A65A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7B2D43" w:rsidRPr="006C12D3" w:rsidRDefault="00EE0AFD" w:rsidP="002A65A1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25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почты:</w:t>
      </w:r>
      <w:r w:rsidR="00257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don.detsad24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@tularegion.org</w:t>
      </w:r>
      <w:r w:rsidRPr="00EE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Руководители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 </w:t>
      </w:r>
      <w:r w:rsidR="009658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</w:t>
      </w:r>
      <w:r w:rsidR="002A65A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щий: Спасибухова Ирина 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</w:t>
      </w:r>
      <w:r w:rsidR="002A65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телефон: 8 (48746) 7-15-76</w:t>
      </w:r>
      <w:r w:rsidR="002A6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5A1" w:rsidRPr="006C1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D43" w:rsidRPr="006C12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63D9">
        <w:rPr>
          <w:rFonts w:ascii="Times New Roman" w:hAnsi="Times New Roman" w:cs="Times New Roman"/>
          <w:b/>
          <w:bCs/>
          <w:sz w:val="28"/>
          <w:szCs w:val="28"/>
        </w:rPr>
        <w:t>. Система управления учреждением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D43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Учреждением являются общее собрание работников, педагогический совет.</w:t>
      </w:r>
    </w:p>
    <w:p w:rsid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 xml:space="preserve">  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D43">
        <w:rPr>
          <w:rFonts w:ascii="Times New Roman" w:hAnsi="Times New Roman" w:cs="Times New Roman"/>
          <w:sz w:val="28"/>
          <w:szCs w:val="28"/>
        </w:rPr>
        <w:t>Представительным органом работник</w:t>
      </w:r>
      <w:r>
        <w:rPr>
          <w:rFonts w:ascii="Times New Roman" w:hAnsi="Times New Roman" w:cs="Times New Roman"/>
          <w:sz w:val="28"/>
          <w:szCs w:val="28"/>
        </w:rPr>
        <w:t xml:space="preserve">ов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 первичная профсоюзная организация</w:t>
      </w:r>
      <w:r w:rsidRPr="007B2D43">
        <w:rPr>
          <w:rFonts w:ascii="Times New Roman" w:hAnsi="Times New Roman" w:cs="Times New Roman"/>
          <w:sz w:val="28"/>
          <w:szCs w:val="28"/>
        </w:rPr>
        <w:t>.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B2D43">
        <w:rPr>
          <w:rFonts w:ascii="Times New Roman" w:hAnsi="Times New Roman" w:cs="Times New Roman"/>
          <w:sz w:val="28"/>
          <w:szCs w:val="28"/>
        </w:rPr>
        <w:t>В Учреждении по инициативе родителей (законных представителей) воспитанников действует родител</w:t>
      </w:r>
      <w:r w:rsidR="00390A20">
        <w:rPr>
          <w:rFonts w:ascii="Times New Roman" w:hAnsi="Times New Roman" w:cs="Times New Roman"/>
          <w:sz w:val="28"/>
          <w:szCs w:val="28"/>
        </w:rPr>
        <w:t>ьский комитет ДОУ</w:t>
      </w:r>
      <w:proofErr w:type="gramStart"/>
      <w:r w:rsidR="00390A20">
        <w:rPr>
          <w:rFonts w:ascii="Times New Roman" w:hAnsi="Times New Roman" w:cs="Times New Roman"/>
          <w:sz w:val="28"/>
          <w:szCs w:val="28"/>
        </w:rPr>
        <w:t xml:space="preserve"> </w:t>
      </w:r>
      <w:r w:rsidRPr="007B2D4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D43">
        <w:rPr>
          <w:rFonts w:ascii="Times New Roman" w:hAnsi="Times New Roman" w:cs="Times New Roman"/>
          <w:sz w:val="28"/>
          <w:szCs w:val="28"/>
        </w:rPr>
        <w:t xml:space="preserve">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 Родительский комитет функционирует  в 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   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  Родительский комитет: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 содействует обеспечени</w:t>
      </w:r>
      <w:r>
        <w:rPr>
          <w:rFonts w:ascii="Times New Roman" w:hAnsi="Times New Roman" w:cs="Times New Roman"/>
          <w:sz w:val="28"/>
          <w:szCs w:val="28"/>
        </w:rPr>
        <w:t xml:space="preserve">ю материалов и оборудования для </w:t>
      </w:r>
      <w:r w:rsidRPr="007B2D43">
        <w:rPr>
          <w:rFonts w:ascii="Times New Roman" w:hAnsi="Times New Roman" w:cs="Times New Roman"/>
          <w:sz w:val="28"/>
          <w:szCs w:val="28"/>
        </w:rPr>
        <w:t>организации  образовательного процесса;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 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  оказывает содействие в проведении массовых воспитательных мероприятий с детьми;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  участвует в подготовке ДОУ к новому учебному году;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  совместно с руководством ДОУ контролирует организацию качественного питания детей,  медицинского обслуживания;</w:t>
      </w:r>
    </w:p>
    <w:p w:rsidR="007B2D43" w:rsidRPr="007B2D43" w:rsidRDefault="007B2D43" w:rsidP="007B2D43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 оказывает помощь руководству ДОУ в организации и проведении общего родительского  собрания;</w:t>
      </w:r>
    </w:p>
    <w:p w:rsidR="00321847" w:rsidRDefault="007B2D43" w:rsidP="003C63D9">
      <w:pPr>
        <w:pStyle w:val="a7"/>
        <w:rPr>
          <w:rFonts w:ascii="Times New Roman" w:hAnsi="Times New Roman" w:cs="Times New Roman"/>
          <w:sz w:val="28"/>
          <w:szCs w:val="28"/>
        </w:rPr>
      </w:pPr>
      <w:r w:rsidRPr="007B2D43">
        <w:rPr>
          <w:rFonts w:ascii="Times New Roman" w:hAnsi="Times New Roman" w:cs="Times New Roman"/>
          <w:sz w:val="28"/>
          <w:szCs w:val="28"/>
        </w:rPr>
        <w:t>- принимает участие в организации безопасных условий осуществления образовательного  процесса, выполнения санит</w:t>
      </w:r>
      <w:r w:rsidR="00E00D6F">
        <w:rPr>
          <w:rFonts w:ascii="Times New Roman" w:hAnsi="Times New Roman" w:cs="Times New Roman"/>
          <w:sz w:val="28"/>
          <w:szCs w:val="28"/>
        </w:rPr>
        <w:t>арно-гигиенических правил и норм.</w:t>
      </w:r>
    </w:p>
    <w:p w:rsidR="004C00BB" w:rsidRPr="00321847" w:rsidRDefault="004C00BB" w:rsidP="00321847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Кадровое обеспечение.</w:t>
      </w:r>
    </w:p>
    <w:p w:rsidR="004C00BB" w:rsidRPr="00EE0AFD" w:rsidRDefault="00EE0AFD" w:rsidP="00EE0A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0A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EE0AFD">
        <w:rPr>
          <w:rFonts w:ascii="Times New Roman" w:hAnsi="Times New Roman" w:cs="Times New Roman"/>
          <w:sz w:val="28"/>
          <w:szCs w:val="28"/>
          <w:lang w:eastAsia="ru-RU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4C00BB" w:rsidRPr="004C00BB" w:rsidRDefault="00EE0AFD" w:rsidP="00390A2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EE0AFD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укомплектовано педагогическими кадрами на 100%. В настоящее время в учреждении работают </w:t>
      </w:r>
      <w:r w:rsidR="00390A2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3C63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A20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="004C00BB" w:rsidRPr="00EE0AFD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390A20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4C00BB" w:rsidRPr="00EE0AFD">
        <w:rPr>
          <w:rFonts w:ascii="Times New Roman" w:hAnsi="Times New Roman" w:cs="Times New Roman"/>
          <w:sz w:val="28"/>
          <w:szCs w:val="28"/>
          <w:lang w:eastAsia="ru-RU"/>
        </w:rPr>
        <w:t>педаго</w:t>
      </w:r>
      <w:r w:rsidR="00390A20">
        <w:rPr>
          <w:rFonts w:ascii="Times New Roman" w:hAnsi="Times New Roman" w:cs="Times New Roman"/>
          <w:sz w:val="28"/>
          <w:szCs w:val="28"/>
          <w:lang w:eastAsia="ru-RU"/>
        </w:rPr>
        <w:t>гических работника.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p w:rsidR="001D2522" w:rsidRPr="004C00BB" w:rsidRDefault="001D2522" w:rsidP="00EE0A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по количественному, качественному составу и стажу работы педагогических работников ДОУ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559"/>
        <w:gridCol w:w="1276"/>
        <w:gridCol w:w="1417"/>
      </w:tblGrid>
      <w:tr w:rsidR="001D2522" w:rsidRPr="004C00BB" w:rsidTr="009658C5">
        <w:tc>
          <w:tcPr>
            <w:tcW w:w="4253" w:type="dxa"/>
            <w:gridSpan w:val="2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педагогическому стажу</w:t>
            </w:r>
          </w:p>
        </w:tc>
        <w:tc>
          <w:tcPr>
            <w:tcW w:w="3402" w:type="dxa"/>
            <w:gridSpan w:val="2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квалификационной категории</w:t>
            </w:r>
          </w:p>
        </w:tc>
        <w:tc>
          <w:tcPr>
            <w:tcW w:w="2693" w:type="dxa"/>
            <w:gridSpan w:val="2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возрасту</w:t>
            </w:r>
          </w:p>
        </w:tc>
      </w:tr>
      <w:tr w:rsidR="001D2522" w:rsidRPr="004C00BB" w:rsidTr="009658C5">
        <w:tc>
          <w:tcPr>
            <w:tcW w:w="2127" w:type="dxa"/>
            <w:hideMark/>
          </w:tcPr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лет</w:t>
            </w:r>
          </w:p>
        </w:tc>
        <w:tc>
          <w:tcPr>
            <w:tcW w:w="2126" w:type="dxa"/>
            <w:hideMark/>
          </w:tcPr>
          <w:p w:rsidR="001D2522" w:rsidRPr="00634C90" w:rsidRDefault="001D2522" w:rsidP="00E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педагогов</w:t>
            </w:r>
          </w:p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чел./ %</w:t>
            </w:r>
          </w:p>
        </w:tc>
        <w:tc>
          <w:tcPr>
            <w:tcW w:w="1843" w:type="dxa"/>
            <w:hideMark/>
          </w:tcPr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559" w:type="dxa"/>
            <w:hideMark/>
          </w:tcPr>
          <w:p w:rsidR="001D2522" w:rsidRPr="00634C90" w:rsidRDefault="001D2522" w:rsidP="00E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1D2522" w:rsidRPr="00634C90" w:rsidRDefault="001D2522" w:rsidP="00E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</w:t>
            </w:r>
          </w:p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чел./ %</w:t>
            </w:r>
          </w:p>
        </w:tc>
        <w:tc>
          <w:tcPr>
            <w:tcW w:w="1276" w:type="dxa"/>
            <w:hideMark/>
          </w:tcPr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1417" w:type="dxa"/>
            <w:hideMark/>
          </w:tcPr>
          <w:p w:rsidR="001D2522" w:rsidRPr="00634C90" w:rsidRDefault="001D2522" w:rsidP="00EE0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педагогов</w:t>
            </w:r>
          </w:p>
          <w:p w:rsidR="001D2522" w:rsidRPr="00634C90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чел./ %</w:t>
            </w:r>
          </w:p>
        </w:tc>
      </w:tr>
      <w:tr w:rsidR="001D2522" w:rsidRPr="004C00BB" w:rsidTr="009658C5">
        <w:trPr>
          <w:trHeight w:val="1206"/>
        </w:trPr>
        <w:tc>
          <w:tcPr>
            <w:tcW w:w="2127" w:type="dxa"/>
            <w:vAlign w:val="center"/>
            <w:hideMark/>
          </w:tcPr>
          <w:p w:rsidR="001D2522" w:rsidRPr="00634C90" w:rsidRDefault="00705016" w:rsidP="00390A20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1-</w:t>
            </w:r>
            <w:r w:rsidR="0039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126" w:type="dxa"/>
            <w:vAlign w:val="center"/>
            <w:hideMark/>
          </w:tcPr>
          <w:p w:rsidR="001D2522" w:rsidRPr="00634C90" w:rsidRDefault="00390A20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559" w:type="dxa"/>
            <w:vAlign w:val="center"/>
            <w:hideMark/>
          </w:tcPr>
          <w:p w:rsidR="001D2522" w:rsidRPr="00634C90" w:rsidRDefault="00390A20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D2522" w:rsidRPr="00634C90" w:rsidRDefault="00705016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20-55</w:t>
            </w:r>
          </w:p>
        </w:tc>
        <w:tc>
          <w:tcPr>
            <w:tcW w:w="1417" w:type="dxa"/>
            <w:vAlign w:val="center"/>
            <w:hideMark/>
          </w:tcPr>
          <w:p w:rsidR="001D2522" w:rsidRPr="00634C90" w:rsidRDefault="00390A20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D2522" w:rsidRPr="00634C90" w:rsidRDefault="001D2522" w:rsidP="009658C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уровень педагогов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6231"/>
        <w:gridCol w:w="262"/>
        <w:gridCol w:w="2863"/>
      </w:tblGrid>
      <w:tr w:rsidR="001D2522" w:rsidRPr="00634C90" w:rsidTr="009658C5">
        <w:tc>
          <w:tcPr>
            <w:tcW w:w="567" w:type="dxa"/>
            <w:hideMark/>
          </w:tcPr>
          <w:p w:rsidR="001D2522" w:rsidRPr="00634C90" w:rsidRDefault="001D2522" w:rsidP="00EE0AF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1" w:type="dxa"/>
            <w:hideMark/>
          </w:tcPr>
          <w:p w:rsidR="001D2522" w:rsidRPr="00634C90" w:rsidRDefault="001D2522" w:rsidP="00EE0AF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25" w:type="dxa"/>
            <w:gridSpan w:val="2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D2522" w:rsidRPr="00634C90" w:rsidTr="00390A20">
        <w:tc>
          <w:tcPr>
            <w:tcW w:w="567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1" w:type="dxa"/>
            <w:hideMark/>
          </w:tcPr>
          <w:p w:rsidR="001D2522" w:rsidRPr="00634C90" w:rsidRDefault="00705016" w:rsidP="00EE0AFD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Незаконченное </w:t>
            </w:r>
            <w:r w:rsidR="001D2522"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0" w:type="auto"/>
            <w:hideMark/>
          </w:tcPr>
          <w:p w:rsidR="001D2522" w:rsidRPr="00634C90" w:rsidRDefault="001D2522" w:rsidP="008717E7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hideMark/>
          </w:tcPr>
          <w:p w:rsidR="001D2522" w:rsidRPr="00634C90" w:rsidRDefault="00705016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522" w:rsidRPr="00634C90" w:rsidTr="00390A20">
        <w:trPr>
          <w:trHeight w:val="436"/>
        </w:trPr>
        <w:tc>
          <w:tcPr>
            <w:tcW w:w="567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1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непедагогическое</w:t>
            </w:r>
          </w:p>
        </w:tc>
        <w:tc>
          <w:tcPr>
            <w:tcW w:w="0" w:type="auto"/>
            <w:hideMark/>
          </w:tcPr>
          <w:p w:rsidR="001D2522" w:rsidRPr="00634C90" w:rsidRDefault="001D2522" w:rsidP="008717E7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hideMark/>
          </w:tcPr>
          <w:p w:rsidR="001D2522" w:rsidRPr="00634C90" w:rsidRDefault="00390A20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522" w:rsidRPr="00634C90" w:rsidTr="00390A20">
        <w:tc>
          <w:tcPr>
            <w:tcW w:w="567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1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9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редне-специальное </w:t>
            </w:r>
          </w:p>
        </w:tc>
        <w:tc>
          <w:tcPr>
            <w:tcW w:w="0" w:type="auto"/>
            <w:hideMark/>
          </w:tcPr>
          <w:p w:rsidR="001D2522" w:rsidRPr="00634C90" w:rsidRDefault="001D2522" w:rsidP="008717E7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hideMark/>
          </w:tcPr>
          <w:p w:rsidR="001D2522" w:rsidRPr="00634C90" w:rsidRDefault="008717E7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522" w:rsidRPr="00634C90" w:rsidTr="00390A20">
        <w:tc>
          <w:tcPr>
            <w:tcW w:w="567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1" w:type="dxa"/>
            <w:hideMark/>
          </w:tcPr>
          <w:p w:rsidR="001D2522" w:rsidRPr="00634C90" w:rsidRDefault="00390A20" w:rsidP="00EE0AFD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переподготовку</w:t>
            </w:r>
          </w:p>
        </w:tc>
        <w:tc>
          <w:tcPr>
            <w:tcW w:w="0" w:type="auto"/>
            <w:hideMark/>
          </w:tcPr>
          <w:p w:rsidR="001D2522" w:rsidRPr="00634C90" w:rsidRDefault="001D2522" w:rsidP="008717E7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</w:t>
            </w:r>
          </w:p>
        </w:tc>
      </w:tr>
    </w:tbl>
    <w:p w:rsidR="004C00BB" w:rsidRPr="00634C90" w:rsidRDefault="004C00BB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22" w:rsidRPr="00634C90" w:rsidRDefault="001D2522" w:rsidP="007C015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педагогов в профессиональных конкурсах</w:t>
      </w:r>
    </w:p>
    <w:tbl>
      <w:tblPr>
        <w:tblStyle w:val="a6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5"/>
        <w:gridCol w:w="2268"/>
        <w:gridCol w:w="2551"/>
        <w:gridCol w:w="2552"/>
      </w:tblGrid>
      <w:tr w:rsidR="001D2522" w:rsidRPr="00634C90" w:rsidTr="00EE0AFD">
        <w:tc>
          <w:tcPr>
            <w:tcW w:w="708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695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268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551" w:type="dxa"/>
            <w:hideMark/>
          </w:tcPr>
          <w:p w:rsidR="001D2522" w:rsidRPr="00634C90" w:rsidRDefault="001D2522" w:rsidP="00EE0AFD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2552" w:type="dxa"/>
            <w:hideMark/>
          </w:tcPr>
          <w:p w:rsidR="001D2522" w:rsidRPr="00634C90" w:rsidRDefault="001D2522" w:rsidP="00EE0AFD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/ итог участия</w:t>
            </w:r>
          </w:p>
        </w:tc>
      </w:tr>
      <w:tr w:rsidR="001D2522" w:rsidRPr="00634C90" w:rsidTr="00EE0AFD">
        <w:tc>
          <w:tcPr>
            <w:tcW w:w="708" w:type="dxa"/>
            <w:vAlign w:val="center"/>
          </w:tcPr>
          <w:p w:rsidR="001D2522" w:rsidRPr="00634C90" w:rsidRDefault="007C0152" w:rsidP="007C015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vAlign w:val="center"/>
          </w:tcPr>
          <w:p w:rsidR="001D2522" w:rsidRDefault="00705016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«Маленькая Мисс Донской 2018</w:t>
            </w:r>
            <w:r w:rsidR="001D2522" w:rsidRPr="008C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0D6F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Pr="008C0043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D2522" w:rsidRPr="008C0043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551" w:type="dxa"/>
            <w:vAlign w:val="center"/>
          </w:tcPr>
          <w:p w:rsidR="001D2522" w:rsidRDefault="007C015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Шкиря М.Н</w:t>
            </w:r>
            <w:r w:rsidR="001D2522" w:rsidRPr="008C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2522" w:rsidRPr="008C0043" w:rsidRDefault="007C015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И.Н</w:t>
            </w:r>
            <w:r w:rsidR="001D2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1D2522" w:rsidRPr="008C0043" w:rsidRDefault="001D2522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активное участие в городском конкурсе</w:t>
            </w:r>
          </w:p>
        </w:tc>
      </w:tr>
      <w:tr w:rsidR="00E00D6F" w:rsidRPr="00634C90" w:rsidTr="00E00D6F">
        <w:trPr>
          <w:trHeight w:val="1395"/>
        </w:trPr>
        <w:tc>
          <w:tcPr>
            <w:tcW w:w="708" w:type="dxa"/>
            <w:vMerge w:val="restart"/>
            <w:vAlign w:val="center"/>
          </w:tcPr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D6F" w:rsidRPr="00634C90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E00D6F" w:rsidRPr="00B76AA7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лучик»</w:t>
            </w:r>
          </w:p>
        </w:tc>
        <w:tc>
          <w:tcPr>
            <w:tcW w:w="2268" w:type="dxa"/>
            <w:vAlign w:val="center"/>
          </w:tcPr>
          <w:p w:rsidR="00E00D6F" w:rsidRPr="00B76AA7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</w:t>
            </w:r>
            <w:r w:rsidRPr="00B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дской</w:t>
            </w:r>
          </w:p>
        </w:tc>
        <w:tc>
          <w:tcPr>
            <w:tcW w:w="2551" w:type="dxa"/>
            <w:vAlign w:val="center"/>
          </w:tcPr>
          <w:p w:rsidR="00E00D6F" w:rsidRPr="00B76AA7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И.Н</w:t>
            </w:r>
            <w:r w:rsidRPr="00B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E00D6F" w:rsidRPr="00B76AA7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активное участие</w:t>
            </w:r>
          </w:p>
        </w:tc>
      </w:tr>
      <w:tr w:rsidR="00E00D6F" w:rsidRPr="00634C90" w:rsidTr="00EE0AFD">
        <w:trPr>
          <w:trHeight w:val="2475"/>
        </w:trPr>
        <w:tc>
          <w:tcPr>
            <w:tcW w:w="708" w:type="dxa"/>
            <w:vMerge/>
            <w:vAlign w:val="center"/>
          </w:tcPr>
          <w:p w:rsidR="00E00D6F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vAlign w:val="center"/>
          </w:tcPr>
          <w:p w:rsidR="00E00D6F" w:rsidRPr="00B76AA7" w:rsidRDefault="00E00D6F" w:rsidP="00E00D6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268" w:type="dxa"/>
            <w:vAlign w:val="center"/>
          </w:tcPr>
          <w:p w:rsidR="00E00D6F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</w:p>
        </w:tc>
        <w:tc>
          <w:tcPr>
            <w:tcW w:w="2551" w:type="dxa"/>
            <w:vAlign w:val="center"/>
          </w:tcPr>
          <w:p w:rsidR="00E00D6F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Безрукова Н.Н.</w:t>
            </w:r>
          </w:p>
          <w:p w:rsidR="00E00D6F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00D6F" w:rsidRPr="00B76AA7" w:rsidRDefault="00E00D6F" w:rsidP="00EE0AF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 за активное участие</w:t>
            </w:r>
          </w:p>
        </w:tc>
      </w:tr>
    </w:tbl>
    <w:p w:rsidR="004C00BB" w:rsidRPr="004C00BB" w:rsidRDefault="004C00BB" w:rsidP="00634C9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опыта работы педагогов ДОУ</w:t>
      </w:r>
    </w:p>
    <w:p w:rsidR="004C00BB" w:rsidRPr="004C00BB" w:rsidRDefault="004C00BB" w:rsidP="00634C9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муниципальном уровне:</w:t>
      </w:r>
    </w:p>
    <w:tbl>
      <w:tblPr>
        <w:tblStyle w:val="a6"/>
        <w:tblW w:w="8996" w:type="dxa"/>
        <w:tblInd w:w="-176" w:type="dxa"/>
        <w:tblLook w:val="04A0" w:firstRow="1" w:lastRow="0" w:firstColumn="1" w:lastColumn="0" w:noHBand="0" w:noVBand="1"/>
      </w:tblPr>
      <w:tblGrid>
        <w:gridCol w:w="4199"/>
        <w:gridCol w:w="4797"/>
      </w:tblGrid>
      <w:tr w:rsidR="00547975" w:rsidRPr="004C00BB" w:rsidTr="00891AC6">
        <w:tc>
          <w:tcPr>
            <w:tcW w:w="4199" w:type="dxa"/>
            <w:hideMark/>
          </w:tcPr>
          <w:p w:rsidR="004C00BB" w:rsidRPr="00634C90" w:rsidRDefault="004C00BB" w:rsidP="004C00BB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мероприятия</w:t>
            </w:r>
          </w:p>
        </w:tc>
        <w:tc>
          <w:tcPr>
            <w:tcW w:w="0" w:type="auto"/>
            <w:hideMark/>
          </w:tcPr>
          <w:p w:rsidR="004C00BB" w:rsidRPr="00634C90" w:rsidRDefault="004C00BB" w:rsidP="004C00BB">
            <w:pPr>
              <w:spacing w:before="180" w:after="18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Тематика методических </w:t>
            </w:r>
            <w:r w:rsidRPr="00634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</w:tr>
      <w:tr w:rsidR="00547975" w:rsidRPr="004C00BB" w:rsidTr="00B80A75">
        <w:tc>
          <w:tcPr>
            <w:tcW w:w="4199" w:type="dxa"/>
          </w:tcPr>
          <w:p w:rsidR="004C00BB" w:rsidRPr="00634C90" w:rsidRDefault="00BB1C5B" w:rsidP="00FA513A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Городское методическое об</w:t>
            </w:r>
            <w:r w:rsidR="00FA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ъединение для воспитателей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города Донского </w:t>
            </w:r>
          </w:p>
        </w:tc>
        <w:tc>
          <w:tcPr>
            <w:tcW w:w="0" w:type="auto"/>
          </w:tcPr>
          <w:p w:rsidR="004C00BB" w:rsidRPr="00634C90" w:rsidRDefault="00FA513A" w:rsidP="00547975">
            <w:pPr>
              <w:spacing w:before="180" w:after="18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математических способностей через игровую деятельность в условиях ФГОС</w:t>
            </w:r>
            <w:r w:rsidR="00BB1C5B" w:rsidRPr="00BB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B1C5B" w:rsidRPr="00BB1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00BB" w:rsidRPr="004C00BB" w:rsidRDefault="004C00BB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Структура содержания образования в ДОУ</w:t>
      </w:r>
    </w:p>
    <w:p w:rsidR="007C0A3C" w:rsidRPr="006C12D3" w:rsidRDefault="00634C90" w:rsidP="007C0A3C">
      <w:pPr>
        <w:rPr>
          <w:rFonts w:ascii="Times New Roman" w:hAnsi="Times New Roman" w:cs="Times New Roman"/>
          <w:sz w:val="28"/>
          <w:szCs w:val="28"/>
        </w:rPr>
      </w:pPr>
      <w:r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    </w:t>
      </w:r>
      <w:r w:rsidR="007C0A3C" w:rsidRPr="006C12D3">
        <w:rPr>
          <w:rFonts w:ascii="Times New Roman" w:hAnsi="Times New Roman" w:cs="Times New Roman"/>
          <w:sz w:val="28"/>
          <w:szCs w:val="28"/>
        </w:rPr>
        <w:t>В Муниципальном бюджетном дошколь</w:t>
      </w:r>
      <w:r w:rsidR="0005487C">
        <w:rPr>
          <w:rFonts w:ascii="Times New Roman" w:hAnsi="Times New Roman" w:cs="Times New Roman"/>
          <w:sz w:val="28"/>
          <w:szCs w:val="28"/>
        </w:rPr>
        <w:t>ном образовательном учреждении «Д</w:t>
      </w:r>
      <w:r w:rsidR="007C0A3C" w:rsidRPr="006C12D3">
        <w:rPr>
          <w:rFonts w:ascii="Times New Roman" w:hAnsi="Times New Roman" w:cs="Times New Roman"/>
          <w:sz w:val="28"/>
          <w:szCs w:val="28"/>
        </w:rPr>
        <w:t>етск</w:t>
      </w:r>
      <w:r w:rsidR="00FA513A">
        <w:rPr>
          <w:rFonts w:ascii="Times New Roman" w:hAnsi="Times New Roman" w:cs="Times New Roman"/>
          <w:sz w:val="28"/>
          <w:szCs w:val="28"/>
        </w:rPr>
        <w:t>ий сад  №24»</w:t>
      </w:r>
      <w:r w:rsidR="0005487C">
        <w:rPr>
          <w:rFonts w:ascii="Times New Roman" w:hAnsi="Times New Roman" w:cs="Times New Roman"/>
          <w:sz w:val="28"/>
          <w:szCs w:val="28"/>
        </w:rPr>
        <w:t xml:space="preserve">в </w:t>
      </w:r>
      <w:r w:rsidR="00321847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="00FA513A">
        <w:rPr>
          <w:rFonts w:ascii="Times New Roman" w:hAnsi="Times New Roman" w:cs="Times New Roman"/>
          <w:sz w:val="28"/>
          <w:szCs w:val="28"/>
        </w:rPr>
        <w:t>году функционировало 2 разновозрастные группы</w:t>
      </w:r>
      <w:proofErr w:type="gramStart"/>
      <w:r w:rsidR="00FA513A">
        <w:rPr>
          <w:rFonts w:ascii="Times New Roman" w:hAnsi="Times New Roman" w:cs="Times New Roman"/>
          <w:sz w:val="28"/>
          <w:szCs w:val="28"/>
        </w:rPr>
        <w:t xml:space="preserve"> </w:t>
      </w:r>
      <w:r w:rsidR="007C0A3C" w:rsidRPr="006C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A3C" w:rsidRPr="006C12D3" w:rsidRDefault="0005487C" w:rsidP="007C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на</w:t>
      </w:r>
      <w:r w:rsidR="00705016">
        <w:rPr>
          <w:rFonts w:ascii="Times New Roman" w:hAnsi="Times New Roman" w:cs="Times New Roman"/>
          <w:sz w:val="28"/>
          <w:szCs w:val="28"/>
        </w:rPr>
        <w:t xml:space="preserve"> 1 декабря 2018 года составил 39 воспитанников</w:t>
      </w:r>
      <w:r w:rsidR="007C0A3C" w:rsidRPr="006C12D3">
        <w:rPr>
          <w:rFonts w:ascii="Times New Roman" w:hAnsi="Times New Roman" w:cs="Times New Roman"/>
          <w:sz w:val="28"/>
          <w:szCs w:val="28"/>
        </w:rPr>
        <w:t>.</w:t>
      </w:r>
    </w:p>
    <w:p w:rsidR="00321847" w:rsidRDefault="0005487C" w:rsidP="00B9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    </w:t>
      </w:r>
      <w:r w:rsidR="00705016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В 2018</w:t>
      </w:r>
      <w:r w:rsidR="00547975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 году педагогический ко</w:t>
      </w:r>
      <w:r w:rsidR="00634C90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ллектив учреждения работал  по </w:t>
      </w:r>
      <w:r w:rsidR="00547975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Осно</w:t>
      </w:r>
      <w:r w:rsidR="00634C90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вной образовательной программе дошкольного образования </w:t>
      </w:r>
      <w:r w:rsidR="00547975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Муниципального бюджетного дошкольного образовательного учреждения «Д</w:t>
      </w:r>
      <w:r w:rsidR="00FA513A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етский сад  №24</w:t>
      </w:r>
      <w:r w:rsidR="00547975" w:rsidRPr="00634C90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 xml:space="preserve">, </w:t>
      </w:r>
      <w:r w:rsidRPr="0005487C">
        <w:rPr>
          <w:rFonts w:ascii="Times New Roman" w:hAnsi="Times New Roman" w:cs="Times New Roman"/>
          <w:sz w:val="28"/>
          <w:szCs w:val="28"/>
        </w:rPr>
        <w:t xml:space="preserve"> </w:t>
      </w:r>
      <w:r w:rsidRPr="006C12D3">
        <w:rPr>
          <w:rFonts w:ascii="Times New Roman" w:hAnsi="Times New Roman" w:cs="Times New Roman"/>
          <w:sz w:val="28"/>
          <w:szCs w:val="28"/>
        </w:rPr>
        <w:t>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обеспечен</w:t>
      </w:r>
      <w:r w:rsidR="004A2AAE">
        <w:rPr>
          <w:rFonts w:ascii="Times New Roman" w:hAnsi="Times New Roman" w:cs="Times New Roman"/>
          <w:sz w:val="28"/>
          <w:szCs w:val="28"/>
        </w:rPr>
        <w:t>ие их социальной успешности</w:t>
      </w:r>
      <w:proofErr w:type="gramStart"/>
      <w:r w:rsidR="004A2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18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5487C" w:rsidRPr="006C12D3" w:rsidRDefault="00321847" w:rsidP="00B95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87C" w:rsidRPr="006C12D3">
        <w:rPr>
          <w:rFonts w:ascii="Times New Roman" w:hAnsi="Times New Roman" w:cs="Times New Roman"/>
          <w:sz w:val="28"/>
          <w:szCs w:val="28"/>
        </w:rPr>
        <w:t>По вопросам преемственности образования ДОУ актив</w:t>
      </w:r>
      <w:r w:rsidR="004A2AAE">
        <w:rPr>
          <w:rFonts w:ascii="Times New Roman" w:hAnsi="Times New Roman" w:cs="Times New Roman"/>
          <w:sz w:val="28"/>
          <w:szCs w:val="28"/>
        </w:rPr>
        <w:t>но взаимодействует с МБОУ ООШ №15</w:t>
      </w:r>
      <w:r w:rsidR="00024FBC">
        <w:rPr>
          <w:rFonts w:ascii="Times New Roman" w:hAnsi="Times New Roman" w:cs="Times New Roman"/>
          <w:sz w:val="28"/>
          <w:szCs w:val="28"/>
        </w:rPr>
        <w:t>, МБ</w:t>
      </w:r>
      <w:r w:rsidR="0005487C" w:rsidRPr="006C12D3">
        <w:rPr>
          <w:rFonts w:ascii="Times New Roman" w:hAnsi="Times New Roman" w:cs="Times New Roman"/>
          <w:sz w:val="28"/>
          <w:szCs w:val="28"/>
        </w:rPr>
        <w:t>У</w:t>
      </w:r>
      <w:r w:rsidR="00024FBC">
        <w:rPr>
          <w:rFonts w:ascii="Times New Roman" w:hAnsi="Times New Roman" w:cs="Times New Roman"/>
          <w:sz w:val="28"/>
          <w:szCs w:val="28"/>
        </w:rPr>
        <w:t>К «Централизованная библиотеч</w:t>
      </w:r>
      <w:r w:rsidR="004A2AAE">
        <w:rPr>
          <w:rFonts w:ascii="Times New Roman" w:hAnsi="Times New Roman" w:cs="Times New Roman"/>
          <w:sz w:val="28"/>
          <w:szCs w:val="28"/>
        </w:rPr>
        <w:t>ная система»,</w:t>
      </w:r>
      <w:r w:rsidR="0005487C" w:rsidRPr="006C12D3">
        <w:rPr>
          <w:rFonts w:ascii="Times New Roman" w:hAnsi="Times New Roman" w:cs="Times New Roman"/>
          <w:sz w:val="28"/>
          <w:szCs w:val="28"/>
        </w:rPr>
        <w:t xml:space="preserve"> а также находится в едином образовательном пространстве с</w:t>
      </w:r>
      <w:r w:rsidR="007B2D43">
        <w:rPr>
          <w:rFonts w:ascii="Times New Roman" w:hAnsi="Times New Roman" w:cs="Times New Roman"/>
          <w:sz w:val="28"/>
          <w:szCs w:val="28"/>
        </w:rPr>
        <w:t xml:space="preserve"> МБОУ «Центр диагностики и консультирования»</w:t>
      </w:r>
      <w:r w:rsidR="00024FBC">
        <w:rPr>
          <w:rFonts w:ascii="Times New Roman" w:hAnsi="Times New Roman" w:cs="Times New Roman"/>
          <w:sz w:val="28"/>
          <w:szCs w:val="28"/>
        </w:rPr>
        <w:t>, ГУЗ «ДГБ №1»</w:t>
      </w:r>
      <w:r w:rsidR="007B2D43">
        <w:rPr>
          <w:rFonts w:ascii="Times New Roman" w:hAnsi="Times New Roman" w:cs="Times New Roman"/>
          <w:sz w:val="28"/>
          <w:szCs w:val="28"/>
        </w:rPr>
        <w:t>.</w:t>
      </w:r>
    </w:p>
    <w:p w:rsidR="004C00BB" w:rsidRPr="004C00BB" w:rsidRDefault="004C00BB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Состояние здоровья детей.</w:t>
      </w:r>
    </w:p>
    <w:p w:rsidR="004C00BB" w:rsidRPr="004C00BB" w:rsidRDefault="004C00BB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показателей здоровья детей является заболеваемость.</w:t>
      </w:r>
    </w:p>
    <w:p w:rsidR="007B2D43" w:rsidRDefault="00E00D6F" w:rsidP="00891AC6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Кол</w:t>
      </w:r>
      <w:r w:rsidR="00555E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ичество заболеваний на одного ребенка</w:t>
      </w:r>
    </w:p>
    <w:p w:rsidR="00555EF1" w:rsidRDefault="00705016" w:rsidP="00891AC6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 31.12.2016</w:t>
      </w:r>
      <w:r w:rsidR="00555E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г.-3 заболевания ребенка</w:t>
      </w:r>
    </w:p>
    <w:p w:rsidR="00555EF1" w:rsidRDefault="00705016" w:rsidP="00891AC6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На 31.12.2017</w:t>
      </w:r>
      <w:r w:rsidR="00555E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г.-4 заболевания на ребенка</w:t>
      </w:r>
    </w:p>
    <w:p w:rsidR="00321847" w:rsidRDefault="00E00D6F" w:rsidP="00E00D6F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70501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 31.12.2018</w:t>
      </w:r>
      <w:r w:rsidR="00555EF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г.-2 заболевания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ребенка</w:t>
      </w:r>
    </w:p>
    <w:p w:rsidR="00321847" w:rsidRDefault="00321847" w:rsidP="00891AC6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91AC6" w:rsidRDefault="00891AC6" w:rsidP="00891AC6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708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Группы здоровья дошкольников</w:t>
      </w:r>
    </w:p>
    <w:p w:rsidR="00891AC6" w:rsidRPr="00547086" w:rsidRDefault="00891AC6" w:rsidP="00891AC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78"/>
        <w:gridCol w:w="3179"/>
      </w:tblGrid>
      <w:tr w:rsidR="00891AC6" w:rsidRPr="00547086" w:rsidTr="00B80A75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08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Группы здоровья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4708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891AC6" w:rsidRPr="00547086" w:rsidTr="00B80A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7B2D43" w:rsidP="00B80A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31.12</w:t>
            </w:r>
            <w:r w:rsidR="007050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7B2D43" w:rsidP="00B80A7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31.12</w:t>
            </w:r>
            <w:r w:rsidR="007050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.2018</w:t>
            </w:r>
          </w:p>
        </w:tc>
      </w:tr>
      <w:tr w:rsidR="00891AC6" w:rsidRPr="00547086" w:rsidTr="00F64D2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Iгрупп</w:t>
            </w:r>
            <w:proofErr w:type="gram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spell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Д-1)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1AC6" w:rsidRPr="00547086" w:rsidTr="00F64D2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IIгрупп</w:t>
            </w:r>
            <w:proofErr w:type="gram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spell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Д-2)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91AC6" w:rsidRPr="00547086" w:rsidTr="00F64D2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IIIгрупп</w:t>
            </w:r>
            <w:proofErr w:type="gram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spell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Д-3)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555EF1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1AC6" w:rsidRPr="00547086" w:rsidTr="00F64D24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IVгрупп</w:t>
            </w:r>
            <w:proofErr w:type="gramStart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proofErr w:type="spell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5470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Д-4)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C6" w:rsidRPr="00547086" w:rsidRDefault="00891AC6" w:rsidP="00B80A7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325" w:rsidRDefault="00105325" w:rsidP="00105325">
      <w:p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lastRenderedPageBreak/>
        <w:t xml:space="preserve">       Случаев травматизма </w:t>
      </w:r>
      <w:r w:rsidR="00705016">
        <w:rPr>
          <w:rFonts w:ascii="Times New Roman" w:hAnsi="Times New Roman" w:cs="Times New Roman"/>
          <w:sz w:val="28"/>
          <w:szCs w:val="28"/>
        </w:rPr>
        <w:t>среди детей и сотрудников в 2017 – 2018</w:t>
      </w:r>
      <w:r>
        <w:rPr>
          <w:rFonts w:ascii="Times New Roman" w:hAnsi="Times New Roman" w:cs="Times New Roman"/>
          <w:sz w:val="28"/>
          <w:szCs w:val="28"/>
        </w:rPr>
        <w:t>году не зарегистрировано.</w:t>
      </w:r>
    </w:p>
    <w:p w:rsidR="00713615" w:rsidRPr="00105325" w:rsidRDefault="00105325" w:rsidP="00105325">
      <w:p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Посеща</w:t>
      </w:r>
      <w:r w:rsidR="00326E67">
        <w:rPr>
          <w:rFonts w:ascii="Times New Roman" w:hAnsi="Times New Roman" w:cs="Times New Roman"/>
          <w:sz w:val="28"/>
          <w:szCs w:val="28"/>
        </w:rPr>
        <w:t>емость воспитанников ДОУ в 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2D3">
        <w:rPr>
          <w:rFonts w:ascii="Times New Roman" w:hAnsi="Times New Roman" w:cs="Times New Roman"/>
          <w:sz w:val="28"/>
          <w:szCs w:val="28"/>
        </w:rPr>
        <w:t> году составил</w:t>
      </w:r>
      <w:r>
        <w:rPr>
          <w:rFonts w:ascii="Times New Roman" w:hAnsi="Times New Roman" w:cs="Times New Roman"/>
          <w:sz w:val="28"/>
          <w:szCs w:val="28"/>
        </w:rPr>
        <w:t>а 80%.</w:t>
      </w:r>
    </w:p>
    <w:p w:rsidR="004C00BB" w:rsidRPr="004C00BB" w:rsidRDefault="004C00BB" w:rsidP="009658C5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89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</w:t>
      </w:r>
      <w:r w:rsidR="0096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 6. </w:t>
      </w:r>
      <w:r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методической работы</w:t>
      </w:r>
    </w:p>
    <w:p w:rsidR="00A370BB" w:rsidRPr="009658C5" w:rsidRDefault="009658C5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  </w:t>
      </w:r>
      <w:r w:rsidR="00A370BB" w:rsidRPr="009658C5">
        <w:rPr>
          <w:rFonts w:ascii="Times New Roman" w:hAnsi="Times New Roman" w:cs="Times New Roman"/>
          <w:sz w:val="28"/>
          <w:szCs w:val="28"/>
          <w:lang w:eastAsia="ru-RU"/>
        </w:rPr>
        <w:t>Система мет</w:t>
      </w:r>
      <w:r w:rsidR="00705016">
        <w:rPr>
          <w:rFonts w:ascii="Times New Roman" w:hAnsi="Times New Roman" w:cs="Times New Roman"/>
          <w:sz w:val="28"/>
          <w:szCs w:val="28"/>
          <w:lang w:eastAsia="ru-RU"/>
        </w:rPr>
        <w:t>одической работы ДОО в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0BB" w:rsidRPr="009658C5">
        <w:rPr>
          <w:rFonts w:ascii="Times New Roman" w:hAnsi="Times New Roman" w:cs="Times New Roman"/>
          <w:sz w:val="28"/>
          <w:szCs w:val="28"/>
          <w:lang w:eastAsia="ru-RU"/>
        </w:rPr>
        <w:t>г. была направлена на обеспечение всестороннего (физического, социально-нравственного, 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</w:t>
      </w:r>
      <w:proofErr w:type="gramStart"/>
      <w:r w:rsidR="00A370BB" w:rsidRPr="009658C5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A370BB" w:rsidRPr="009658C5">
        <w:rPr>
          <w:rFonts w:ascii="Times New Roman" w:hAnsi="Times New Roman" w:cs="Times New Roman"/>
          <w:sz w:val="28"/>
          <w:szCs w:val="28"/>
          <w:lang w:eastAsia="ru-RU"/>
        </w:rPr>
        <w:t>восприятие) художественной литературы, общение, продуктивную, музыкально-художественную, познавательную, трудовую деятельность.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     Методическая работа в МБДОУ ведется по четырем основным направлениям: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1. Аналитическая деятельность.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2. Информационная деятельность.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3. Организационно-методическая деятельность.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4. Консультационная деятельность.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sz w:val="28"/>
          <w:szCs w:val="28"/>
          <w:lang w:eastAsia="ru-RU"/>
        </w:rPr>
        <w:t>     Все формы методической работы в ДОО направлены на выполнение задач, сформулированных в годовом плане.</w:t>
      </w:r>
    </w:p>
    <w:p w:rsidR="00A370BB" w:rsidRPr="009658C5" w:rsidRDefault="00A370BB" w:rsidP="009658C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     Наиболее эффективными являются активные методы работы (решение проблемных ситуаций</w:t>
      </w:r>
      <w:r w:rsidR="009D1FD1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, деловые игры</w:t>
      </w:r>
      <w:r w:rsidRPr="009658C5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557B69" w:rsidRPr="00583767" w:rsidRDefault="00A370BB" w:rsidP="0058376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658C5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     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</w:t>
      </w:r>
      <w:r w:rsidR="00583767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еятельности, дидактические игры.</w:t>
      </w:r>
    </w:p>
    <w:p w:rsidR="00AF165F" w:rsidRPr="00547086" w:rsidRDefault="00BE4BCB" w:rsidP="00AF165F">
      <w:pPr>
        <w:spacing w:before="180" w:after="18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F1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16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</w:t>
      </w:r>
      <w:r w:rsidR="00AF165F" w:rsidRPr="005470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езультаты образовательной деятельности</w:t>
      </w:r>
    </w:p>
    <w:p w:rsidR="00AF165F" w:rsidRDefault="009D1FD1" w:rsidP="00AF165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Мониторинг образовательного процесса </w:t>
      </w:r>
    </w:p>
    <w:p w:rsidR="00AF165F" w:rsidRDefault="00AF165F" w:rsidP="009D1FD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FD1" w:rsidRDefault="009D1FD1" w:rsidP="009D1FD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2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182"/>
        <w:gridCol w:w="2437"/>
        <w:gridCol w:w="1273"/>
        <w:gridCol w:w="1518"/>
      </w:tblGrid>
      <w:tr w:rsidR="00B57306" w:rsidTr="008F7723">
        <w:trPr>
          <w:trHeight w:val="686"/>
        </w:trPr>
        <w:tc>
          <w:tcPr>
            <w:tcW w:w="714" w:type="dxa"/>
          </w:tcPr>
          <w:p w:rsidR="00B57306" w:rsidRDefault="00B57306" w:rsidP="00583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82" w:type="dxa"/>
          </w:tcPr>
          <w:p w:rsidR="00B57306" w:rsidRPr="00B57306" w:rsidRDefault="00B57306" w:rsidP="00B573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освоения 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аправления</w:t>
            </w:r>
          </w:p>
        </w:tc>
        <w:tc>
          <w:tcPr>
            <w:tcW w:w="2437" w:type="dxa"/>
          </w:tcPr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273" w:type="dxa"/>
          </w:tcPr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518" w:type="dxa"/>
          </w:tcPr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B57306" w:rsidTr="008F7723">
        <w:trPr>
          <w:trHeight w:val="676"/>
        </w:trPr>
        <w:tc>
          <w:tcPr>
            <w:tcW w:w="714" w:type="dxa"/>
          </w:tcPr>
          <w:p w:rsidR="00B57306" w:rsidRDefault="00B57306" w:rsidP="00583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2" w:type="dxa"/>
          </w:tcPr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Познавательно-речевое</w:t>
            </w:r>
          </w:p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</w:tcPr>
          <w:p w:rsidR="00B57306" w:rsidRDefault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12-30%</w:t>
            </w:r>
          </w:p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57306" w:rsidRDefault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28-60%</w:t>
            </w:r>
          </w:p>
          <w:p w:rsidR="00B57306" w:rsidRDefault="00B57306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B57306" w:rsidRDefault="008F7723" w:rsidP="008F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2-10%</w:t>
            </w:r>
          </w:p>
          <w:p w:rsidR="00B57306" w:rsidRDefault="00B57306" w:rsidP="00B573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306" w:rsidTr="008F7723">
        <w:trPr>
          <w:trHeight w:val="210"/>
        </w:trPr>
        <w:tc>
          <w:tcPr>
            <w:tcW w:w="714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82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2437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12-30%</w:t>
            </w:r>
          </w:p>
        </w:tc>
        <w:tc>
          <w:tcPr>
            <w:tcW w:w="1273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28-60%</w:t>
            </w:r>
          </w:p>
        </w:tc>
        <w:tc>
          <w:tcPr>
            <w:tcW w:w="1518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2-10%</w:t>
            </w:r>
          </w:p>
        </w:tc>
      </w:tr>
      <w:tr w:rsidR="00B57306" w:rsidTr="008F7723">
        <w:trPr>
          <w:trHeight w:val="678"/>
        </w:trPr>
        <w:tc>
          <w:tcPr>
            <w:tcW w:w="714" w:type="dxa"/>
          </w:tcPr>
          <w:p w:rsidR="00B57306" w:rsidRDefault="00B57306" w:rsidP="00583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2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Социально-личностное</w:t>
            </w:r>
          </w:p>
        </w:tc>
        <w:tc>
          <w:tcPr>
            <w:tcW w:w="2437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12-30%</w:t>
            </w:r>
          </w:p>
        </w:tc>
        <w:tc>
          <w:tcPr>
            <w:tcW w:w="1273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28-60%</w:t>
            </w:r>
          </w:p>
        </w:tc>
        <w:tc>
          <w:tcPr>
            <w:tcW w:w="1518" w:type="dxa"/>
          </w:tcPr>
          <w:p w:rsidR="00B57306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2-10%</w:t>
            </w:r>
          </w:p>
        </w:tc>
      </w:tr>
      <w:tr w:rsidR="008F7723" w:rsidTr="008F7723">
        <w:trPr>
          <w:trHeight w:val="828"/>
        </w:trPr>
        <w:tc>
          <w:tcPr>
            <w:tcW w:w="714" w:type="dxa"/>
          </w:tcPr>
          <w:p w:rsidR="008F7723" w:rsidRDefault="008F7723" w:rsidP="00583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7723" w:rsidRDefault="008F7723" w:rsidP="00583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F7723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</w:tcPr>
          <w:p w:rsidR="008F7723" w:rsidRDefault="008F7723" w:rsidP="008F772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437" w:type="dxa"/>
          </w:tcPr>
          <w:p w:rsidR="008F7723" w:rsidRDefault="008F7723" w:rsidP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12-30%</w:t>
            </w:r>
          </w:p>
          <w:p w:rsidR="008F7723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8F7723" w:rsidRDefault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28-60%</w:t>
            </w:r>
          </w:p>
          <w:p w:rsidR="008F7723" w:rsidRDefault="008F7723" w:rsidP="0058376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8F7723" w:rsidRDefault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2-10%</w:t>
            </w:r>
          </w:p>
          <w:p w:rsidR="008F7723" w:rsidRDefault="008F7723" w:rsidP="008F772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165F" w:rsidRPr="00547086" w:rsidRDefault="008F7723" w:rsidP="00AF16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F165F" w:rsidRPr="00AF165F" w:rsidRDefault="00AF165F" w:rsidP="0044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54708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F772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47086">
        <w:rPr>
          <w:rFonts w:ascii="Times New Roman" w:hAnsi="Times New Roman" w:cs="Times New Roman"/>
          <w:sz w:val="28"/>
          <w:szCs w:val="28"/>
          <w:lang w:eastAsia="ru-RU"/>
        </w:rPr>
        <w:t xml:space="preserve">  По итогам мониторинга, уровень освоения детьми образовательной пр</w:t>
      </w:r>
      <w:r w:rsidR="008F7723">
        <w:rPr>
          <w:rFonts w:ascii="Times New Roman" w:hAnsi="Times New Roman" w:cs="Times New Roman"/>
          <w:sz w:val="28"/>
          <w:szCs w:val="28"/>
          <w:lang w:eastAsia="ru-RU"/>
        </w:rPr>
        <w:t>ограммы составил: 30</w:t>
      </w:r>
      <w:r w:rsidRPr="00547086">
        <w:rPr>
          <w:rFonts w:ascii="Times New Roman" w:hAnsi="Times New Roman" w:cs="Times New Roman"/>
          <w:sz w:val="28"/>
          <w:szCs w:val="28"/>
          <w:lang w:eastAsia="ru-RU"/>
        </w:rPr>
        <w:t>% освоили</w:t>
      </w:r>
      <w:r w:rsidR="008F772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программу на высоком уровне, 60% - средний уровень и 10</w:t>
      </w:r>
      <w:r w:rsidRPr="00547086">
        <w:rPr>
          <w:rFonts w:ascii="Times New Roman" w:hAnsi="Times New Roman" w:cs="Times New Roman"/>
          <w:sz w:val="28"/>
          <w:szCs w:val="28"/>
          <w:lang w:eastAsia="ru-RU"/>
        </w:rPr>
        <w:t xml:space="preserve">% - низкий уровень. </w:t>
      </w:r>
      <w:r w:rsidR="00105325" w:rsidRPr="006C12D3">
        <w:rPr>
          <w:rFonts w:ascii="Times New Roman" w:hAnsi="Times New Roman" w:cs="Times New Roman"/>
          <w:sz w:val="28"/>
          <w:szCs w:val="28"/>
        </w:rPr>
        <w:t> </w:t>
      </w:r>
      <w:r w:rsidR="004434EE" w:rsidRPr="00AF1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434EE" w:rsidRPr="004434EE" w:rsidRDefault="00105325" w:rsidP="004434EE">
      <w:p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6C12D3">
        <w:rPr>
          <w:rFonts w:ascii="Times New Roman" w:hAnsi="Times New Roman" w:cs="Times New Roman"/>
          <w:sz w:val="28"/>
          <w:szCs w:val="28"/>
        </w:rPr>
        <w:t> Содержание и качество подготовки воспитанников соотв</w:t>
      </w:r>
      <w:r w:rsidR="004434EE">
        <w:rPr>
          <w:rFonts w:ascii="Times New Roman" w:hAnsi="Times New Roman" w:cs="Times New Roman"/>
          <w:sz w:val="28"/>
          <w:szCs w:val="28"/>
        </w:rPr>
        <w:t>етствует требованиям основной программе дошкольного образования.</w:t>
      </w:r>
    </w:p>
    <w:p w:rsidR="004C00BB" w:rsidRPr="004C00BB" w:rsidRDefault="004434EE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Достижения ДОУ.</w:t>
      </w:r>
    </w:p>
    <w:p w:rsidR="004C00BB" w:rsidRPr="004C00BB" w:rsidRDefault="007D4CD8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педагогами  опыт по различным направлениям развития и воспит</w:t>
      </w:r>
      <w:r w:rsidR="00AF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детей в условиях ДОУ </w:t>
      </w:r>
      <w:r w:rsidR="00E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4C00BB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следующими наградами</w:t>
      </w:r>
      <w:r w:rsidR="004C00BB" w:rsidRPr="004C0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4C00BB" w:rsidRPr="0043344A" w:rsidRDefault="00750348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B"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Грамотой за </w:t>
      </w:r>
      <w:r w:rsidR="00E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D857BC"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B"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городских соревнованиях «Весёлые старты»;</w:t>
      </w:r>
    </w:p>
    <w:p w:rsidR="00E00D6F" w:rsidRDefault="00750348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BB"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 за участие в городс</w:t>
      </w:r>
      <w:r w:rsidR="00E00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фестивале «Солнечный лучик»</w:t>
      </w:r>
    </w:p>
    <w:p w:rsidR="00373DBA" w:rsidRPr="0043344A" w:rsidRDefault="00373DBA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</w:t>
      </w:r>
      <w:r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дипломами за победу и участие во всероссийских конкурсах</w:t>
      </w:r>
      <w:r w:rsidR="00750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A3C" w:rsidRDefault="00750348" w:rsidP="007C0A3C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Финансовое обеспечение функционирования и развития учреждения</w:t>
      </w:r>
      <w:r w:rsidR="007D4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00BB" w:rsidRPr="007C0A3C" w:rsidRDefault="007C0A3C" w:rsidP="007C0A3C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имеет несколько источников финансирования: бюджетные средства, внебюджетные средства (родительская плата за присмотр и уход за ребенком в детском саду) и </w:t>
      </w:r>
      <w:r w:rsidR="00750348">
        <w:rPr>
          <w:rFonts w:ascii="Times New Roman" w:hAnsi="Times New Roman" w:cs="Times New Roman"/>
          <w:sz w:val="28"/>
          <w:szCs w:val="28"/>
          <w:lang w:eastAsia="ru-RU"/>
        </w:rPr>
        <w:t>другие источники финансирования.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Бюджетные источники финансирования используются на зарплату сотрудникам, на оплату коммунальных услуг. Остальные статьи расходов оплачиваются как бюджетными, так и внебюджетными средствами – это услуги связи, услуги по содержанию имущества детского сада, прочие услуги (договор на обслуживание пожарной сигнализации и тревожной кнопки), медикаменты, приобретение хозяйственных и канцелярских товаров, на приобретение посуды, мягкого инвентаря, дидактические пособия и игрушки.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705016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году финансирование предусматривало расходование сре</w:t>
      </w:r>
      <w:proofErr w:type="gramStart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дств сл</w:t>
      </w:r>
      <w:proofErr w:type="gramEnd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едующим образом.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b/>
          <w:sz w:val="28"/>
          <w:szCs w:val="28"/>
          <w:lang w:eastAsia="ru-RU"/>
        </w:rPr>
        <w:t>Произведены работы:</w:t>
      </w:r>
    </w:p>
    <w:p w:rsidR="004C00BB" w:rsidRPr="007C0A3C" w:rsidRDefault="00557B69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-Ремонт</w:t>
      </w:r>
      <w:r w:rsidR="00750348">
        <w:rPr>
          <w:rFonts w:ascii="Times New Roman" w:hAnsi="Times New Roman" w:cs="Times New Roman"/>
          <w:sz w:val="28"/>
          <w:szCs w:val="28"/>
          <w:lang w:eastAsia="ru-RU"/>
        </w:rPr>
        <w:t xml:space="preserve"> спальни </w:t>
      </w:r>
      <w:proofErr w:type="gramStart"/>
      <w:r w:rsidR="00750348">
        <w:rPr>
          <w:rFonts w:ascii="Times New Roman" w:hAnsi="Times New Roman" w:cs="Times New Roman"/>
          <w:sz w:val="28"/>
          <w:szCs w:val="28"/>
          <w:lang w:eastAsia="ru-RU"/>
        </w:rPr>
        <w:t>младшей-средней</w:t>
      </w:r>
      <w:proofErr w:type="gramEnd"/>
      <w:r w:rsidR="00750348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00BB" w:rsidRPr="00750348" w:rsidRDefault="00750348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-Косметический ремонт групп</w:t>
      </w:r>
      <w:r w:rsidRPr="0075034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C00BB" w:rsidRPr="007C0A3C" w:rsidRDefault="00750348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-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Частичный ремонт и покраска цоколя здания;</w:t>
      </w:r>
    </w:p>
    <w:p w:rsidR="004C00BB" w:rsidRPr="007C0A3C" w:rsidRDefault="00750348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окраска игрового оборудования;</w:t>
      </w:r>
    </w:p>
    <w:p w:rsidR="004C00BB" w:rsidRPr="007C0A3C" w:rsidRDefault="00750348" w:rsidP="007C0A3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C0A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0BB" w:rsidRPr="007C0A3C">
        <w:rPr>
          <w:rFonts w:ascii="Times New Roman" w:hAnsi="Times New Roman" w:cs="Times New Roman"/>
          <w:b/>
          <w:sz w:val="28"/>
          <w:szCs w:val="28"/>
          <w:lang w:eastAsia="ru-RU"/>
        </w:rPr>
        <w:t>Приобретено:</w:t>
      </w:r>
    </w:p>
    <w:p w:rsidR="008A0C62" w:rsidRPr="007C0A3C" w:rsidRDefault="00750348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Водонагреватель</w:t>
      </w:r>
      <w:proofErr w:type="gramStart"/>
      <w:r w:rsidRPr="007503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оечные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ванны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пищеблок</w:t>
      </w:r>
      <w:r w:rsidRPr="007503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шкафчики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раздевания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75034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полотенцасушители</w:t>
      </w:r>
      <w:r w:rsidR="00C200CA" w:rsidRPr="00C200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>оборудование</w:t>
      </w:r>
      <w:proofErr w:type="spellEnd"/>
      <w:r w:rsidR="00C200CA">
        <w:rPr>
          <w:rFonts w:ascii="Times New Roman" w:hAnsi="Times New Roman" w:cs="Times New Roman"/>
          <w:sz w:val="28"/>
          <w:szCs w:val="28"/>
          <w:lang w:eastAsia="ru-RU"/>
        </w:rPr>
        <w:t xml:space="preserve"> для гигиенического обслуживания </w:t>
      </w:r>
      <w:proofErr w:type="spellStart"/>
      <w:r w:rsidR="00C200CA">
        <w:rPr>
          <w:rFonts w:ascii="Times New Roman" w:hAnsi="Times New Roman" w:cs="Times New Roman"/>
          <w:sz w:val="28"/>
          <w:szCs w:val="28"/>
          <w:lang w:eastAsia="ru-RU"/>
        </w:rPr>
        <w:t>детей:раковины</w:t>
      </w:r>
      <w:r w:rsidR="00C200CA" w:rsidRPr="00C200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>унитазы</w:t>
      </w:r>
      <w:proofErr w:type="spellEnd"/>
      <w:r w:rsidR="00C200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0BB" w:rsidRPr="004C00BB" w:rsidRDefault="007D4CD8" w:rsidP="004C00BB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</w:t>
      </w:r>
      <w:r w:rsidR="004C00BB" w:rsidRPr="004C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осуществления образовательного процесса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учреждения располагается на отдельном участке, с 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 xml:space="preserve">деревянным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ограждением по всему перимет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 xml:space="preserve">ру. Здание детского сада  </w:t>
      </w:r>
      <w:proofErr w:type="spellStart"/>
      <w:r w:rsidR="00C200CA">
        <w:rPr>
          <w:rFonts w:ascii="Times New Roman" w:hAnsi="Times New Roman" w:cs="Times New Roman"/>
          <w:sz w:val="28"/>
          <w:szCs w:val="28"/>
          <w:lang w:eastAsia="ru-RU"/>
        </w:rPr>
        <w:t>одноютажное</w:t>
      </w:r>
      <w:proofErr w:type="spellEnd"/>
      <w:r w:rsidR="00C20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Групповые ячейки изолированы, принадлежат каждой детской группе. Сопутствующие помещения (медицинского назначения,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 xml:space="preserve"> пищеблок)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соответствуют </w:t>
      </w:r>
      <w:proofErr w:type="spellStart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Start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дание</w:t>
      </w:r>
      <w:proofErr w:type="spellEnd"/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ДОУ о</w:t>
      </w:r>
      <w:r w:rsidR="007D4CD8">
        <w:rPr>
          <w:rFonts w:ascii="Times New Roman" w:hAnsi="Times New Roman" w:cs="Times New Roman"/>
          <w:sz w:val="28"/>
          <w:szCs w:val="28"/>
          <w:lang w:eastAsia="ru-RU"/>
        </w:rPr>
        <w:t xml:space="preserve">борудовано системами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отопления, холодного и </w:t>
      </w:r>
      <w:r w:rsidR="00750348" w:rsidRPr="007503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горячего водоснабжения, канализацией. Соблюдается температурный режим, относительная влажность воздуха, режим проветривания в групповых помещениях.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A0C62" w:rsidRPr="007C0A3C">
        <w:rPr>
          <w:rFonts w:ascii="Times New Roman" w:hAnsi="Times New Roman" w:cs="Times New Roman"/>
          <w:sz w:val="28"/>
          <w:szCs w:val="28"/>
          <w:lang w:eastAsia="ru-RU"/>
        </w:rPr>
        <w:t>Все основные помещения ДО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У имеют естественное освещение. Уровни естественного и искусственного освещения соответствуют требованиям СанПиН.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Требования охраны жизни и здоровья воспитанников и работников образовательного учреждения 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</w:t>
      </w:r>
      <w:r>
        <w:rPr>
          <w:rFonts w:ascii="Times New Roman" w:hAnsi="Times New Roman" w:cs="Times New Roman"/>
          <w:sz w:val="28"/>
          <w:szCs w:val="28"/>
          <w:lang w:eastAsia="ru-RU"/>
        </w:rPr>
        <w:t>, медицинские осмотры сотрудников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C00BB" w:rsidRPr="007C0A3C" w:rsidRDefault="007C0A3C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>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реализуется комплексный план по ОТ и ТБ с сотрудниками;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проводятся мероприятия в рамках месячников «Гражданской обороны», «Я здоровье сберегу – сам себе я помогу», «Пропаганды ЗОЖ», «Неделя безопасности», акций «Внимание, де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>ти!», «Осторожно, дорога»</w:t>
      </w:r>
      <w:proofErr w:type="gramStart"/>
      <w:r w:rsidR="00C200C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C0A3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C0A3C">
        <w:rPr>
          <w:rFonts w:ascii="Times New Roman" w:hAnsi="Times New Roman" w:cs="Times New Roman"/>
          <w:sz w:val="28"/>
          <w:szCs w:val="28"/>
          <w:lang w:eastAsia="ru-RU"/>
        </w:rPr>
        <w:t>План работы по охране труда и безопасности жизнедеятельности составлен на учебный год и включает в себя: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 организационно-технические мероприятия по улучшению условий охраны труда;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 мероприятия по организации пожарной безопасности;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 мероприятия по предупреждению дорожно-транспортного травматизма.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травматизма.</w:t>
      </w:r>
    </w:p>
    <w:p w:rsidR="004C00BB" w:rsidRPr="007C0A3C" w:rsidRDefault="00C200CA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сегодняшний день существует ряд пробелов в материально-техническом обеспечении ДОУ: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группах созданы условия для познавательно-исслед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>овательской деятельности, но</w:t>
      </w:r>
      <w:r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 для организации полноценной исследовательской деятельности недостаточно;</w:t>
      </w:r>
    </w:p>
    <w:p w:rsidR="004C00BB" w:rsidRPr="007C0A3C" w:rsidRDefault="004C00BB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C0A3C">
        <w:rPr>
          <w:rFonts w:ascii="Times New Roman" w:hAnsi="Times New Roman" w:cs="Times New Roman"/>
          <w:sz w:val="28"/>
          <w:szCs w:val="28"/>
          <w:lang w:eastAsia="ru-RU"/>
        </w:rPr>
        <w:t>- в группах созд</w:t>
      </w:r>
      <w:r w:rsidR="00C200CA">
        <w:rPr>
          <w:rFonts w:ascii="Times New Roman" w:hAnsi="Times New Roman" w:cs="Times New Roman"/>
          <w:sz w:val="28"/>
          <w:szCs w:val="28"/>
          <w:lang w:eastAsia="ru-RU"/>
        </w:rPr>
        <w:t>ано игровое пространство, но</w:t>
      </w:r>
      <w:r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 игрового оборудования согласно перечню учебно-материального </w:t>
      </w:r>
      <w:r w:rsidR="008A0C62" w:rsidRPr="007C0A3C">
        <w:rPr>
          <w:rFonts w:ascii="Times New Roman" w:hAnsi="Times New Roman" w:cs="Times New Roman"/>
          <w:sz w:val="28"/>
          <w:szCs w:val="28"/>
          <w:lang w:eastAsia="ru-RU"/>
        </w:rPr>
        <w:t>обеспечения составляет в целом 50</w:t>
      </w:r>
      <w:r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</w:p>
    <w:p w:rsidR="004C00BB" w:rsidRPr="007C0A3C" w:rsidRDefault="007D4CD8" w:rsidP="007C0A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05016">
        <w:rPr>
          <w:rFonts w:ascii="Times New Roman" w:hAnsi="Times New Roman" w:cs="Times New Roman"/>
          <w:sz w:val="28"/>
          <w:szCs w:val="28"/>
          <w:lang w:eastAsia="ru-RU"/>
        </w:rPr>
        <w:t>В 2018-2019</w:t>
      </w:r>
      <w:r w:rsidR="004C00BB" w:rsidRPr="007C0A3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приоритетным направлением хозяйственной деятельности ДОУ будет исправление данного положения.</w:t>
      </w: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CD8" w:rsidRDefault="007D4CD8" w:rsidP="00C528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283F" w:rsidRPr="00C5283F" w:rsidRDefault="006C12D3" w:rsidP="00C5283F">
      <w:pPr>
        <w:pStyle w:val="ConsPlusNormal"/>
        <w:jc w:val="right"/>
      </w:pPr>
      <w:r w:rsidRPr="006C12D3">
        <w:rPr>
          <w:rFonts w:ascii="Times New Roman" w:hAnsi="Times New Roman" w:cs="Times New Roman"/>
          <w:sz w:val="28"/>
          <w:szCs w:val="28"/>
        </w:rPr>
        <w:t> </w:t>
      </w: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Par29"/>
      <w:bookmarkEnd w:id="1"/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7AB5" w:rsidRDefault="009A7AB5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Приложение N 1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sz w:val="28"/>
          <w:szCs w:val="28"/>
          <w:lang w:eastAsia="ru-RU"/>
        </w:rPr>
        <w:t>Утверждены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sz w:val="28"/>
          <w:szCs w:val="28"/>
          <w:lang w:eastAsia="ru-RU"/>
        </w:rPr>
        <w:t>приказом Министерства образования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sz w:val="28"/>
          <w:szCs w:val="28"/>
          <w:lang w:eastAsia="ru-RU"/>
        </w:rPr>
        <w:t>и науки Российской Федерации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sz w:val="28"/>
          <w:szCs w:val="28"/>
          <w:lang w:eastAsia="ru-RU"/>
        </w:rPr>
        <w:t>от 10 декабря 2013 г. N 1324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ПОКАЗАТЕЛИ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C5283F" w:rsidRPr="00C5283F" w:rsidRDefault="00C5283F" w:rsidP="00C52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5283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ПОДЛЕЖАЩЕЙ САМООБСЛЕДОВАНИЮ</w:t>
      </w:r>
    </w:p>
    <w:p w:rsidR="006C12D3" w:rsidRPr="00D85B4C" w:rsidRDefault="006C12D3" w:rsidP="006C12D3">
      <w:pPr>
        <w:rPr>
          <w:rFonts w:ascii="Times New Roman" w:hAnsi="Times New Roman" w:cs="Times New Roman"/>
          <w:sz w:val="28"/>
          <w:szCs w:val="28"/>
        </w:rPr>
      </w:pPr>
      <w:r w:rsidRPr="00D85B4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76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700"/>
        <w:gridCol w:w="1588"/>
      </w:tblGrid>
      <w:tr w:rsidR="00F33740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№</w:t>
            </w: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 </w:t>
            </w:r>
            <w:proofErr w:type="gramStart"/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F33740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40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F33740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4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F33740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40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</w:tr>
      <w:tr w:rsidR="00F33740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5A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D4CD8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77095A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 (10,5 часов)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D4CD8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ED0D8D" w:rsidRPr="006C12D3" w:rsidTr="00976F71">
        <w:trPr>
          <w:trHeight w:val="664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 1.3.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лет до 7 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ED0D8D" w:rsidRPr="006C12D3" w:rsidTr="00976F71">
        <w:trPr>
          <w:trHeight w:val="1403"/>
        </w:trPr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1.4.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1.4.1.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 (10,5 часов)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1.5.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</w:t>
            </w:r>
            <w:proofErr w:type="gramStart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общей численности воспитанников с ОВЗ в общей численности в</w:t>
            </w:r>
            <w:r w:rsidR="00ED0D8D">
              <w:rPr>
                <w:rFonts w:ascii="Times New Roman" w:hAnsi="Times New Roman" w:cs="Times New Roman"/>
                <w:sz w:val="28"/>
                <w:szCs w:val="28"/>
              </w:rPr>
              <w:t>оспитанников, получающих услуги</w:t>
            </w:r>
            <w:proofErr w:type="gramEnd"/>
            <w:r w:rsidR="00ED0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ED0D8D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1.6.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ED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ED0D8D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 1.7.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1.7.1.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1.7.2.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1.7.3.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1.7.4.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1.8.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1.8.1.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1.8.2.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1.9.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составляет: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1.9.1.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1.9.2.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1.10.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C20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/удельный вес численности педагогических работников в общей численности педагогических работников в возрасте от </w:t>
            </w:r>
            <w:r w:rsidR="00C200CA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1.13.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1.14.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ДОУ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1.15.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Наличие в ДОУ педагогических работников: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 </w:t>
            </w: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2.1.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976F71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ED0D8D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2.2.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71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2.3.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976F71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71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2.4.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C200C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F71" w:rsidRPr="006C12D3" w:rsidTr="00976F71"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   2.5.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095A" w:rsidRPr="006C12D3" w:rsidRDefault="0077095A" w:rsidP="006C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2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6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5A" w:rsidRPr="006C12D3" w:rsidRDefault="0077095A" w:rsidP="0077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2D3" w:rsidRPr="006C12D3" w:rsidRDefault="006C12D3" w:rsidP="006C12D3">
      <w:p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 </w:t>
      </w:r>
    </w:p>
    <w:p w:rsidR="006C12D3" w:rsidRPr="006C12D3" w:rsidRDefault="006C12D3" w:rsidP="006C12D3">
      <w:p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показателей деятельности позволяет сделать следующие выводы:</w:t>
      </w:r>
    </w:p>
    <w:p w:rsidR="006C12D3" w:rsidRPr="006C12D3" w:rsidRDefault="006C12D3" w:rsidP="006C1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12D3">
        <w:rPr>
          <w:rFonts w:ascii="Times New Roman" w:hAnsi="Times New Roman" w:cs="Times New Roman"/>
          <w:sz w:val="28"/>
          <w:szCs w:val="28"/>
        </w:rPr>
        <w:t>Количественный  состав воспитанников ДОУ по сравнению с предыдущим учебным годом сохранился.</w:t>
      </w:r>
    </w:p>
    <w:p w:rsidR="00976F71" w:rsidRDefault="006C12D3" w:rsidP="006C1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6F71">
        <w:rPr>
          <w:rFonts w:ascii="Times New Roman" w:hAnsi="Times New Roman" w:cs="Times New Roman"/>
          <w:sz w:val="28"/>
          <w:szCs w:val="28"/>
        </w:rPr>
        <w:t>ДОУ полностью укомплек</w:t>
      </w:r>
      <w:r w:rsidR="00976F71">
        <w:rPr>
          <w:rFonts w:ascii="Times New Roman" w:hAnsi="Times New Roman" w:cs="Times New Roman"/>
          <w:sz w:val="28"/>
          <w:szCs w:val="28"/>
        </w:rPr>
        <w:t>товано педагогическими кадрами.</w:t>
      </w:r>
    </w:p>
    <w:p w:rsidR="006C12D3" w:rsidRPr="00976F71" w:rsidRDefault="006C12D3" w:rsidP="006C1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6F71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</w:t>
      </w:r>
      <w:r w:rsidRPr="00976F71">
        <w:rPr>
          <w:rFonts w:ascii="Times New Roman" w:hAnsi="Times New Roman" w:cs="Times New Roman"/>
          <w:sz w:val="28"/>
          <w:szCs w:val="28"/>
        </w:rPr>
        <w:lastRenderedPageBreak/>
        <w:t xml:space="preserve">речи и другими средствами организации образовательного процесса в соответствии с требованиями ФГОС </w:t>
      </w:r>
      <w:proofErr w:type="gramStart"/>
      <w:r w:rsidRPr="00976F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6F71">
        <w:rPr>
          <w:rFonts w:ascii="Times New Roman" w:hAnsi="Times New Roman" w:cs="Times New Roman"/>
          <w:sz w:val="28"/>
          <w:szCs w:val="28"/>
        </w:rPr>
        <w:t>.</w:t>
      </w:r>
    </w:p>
    <w:p w:rsidR="006C12D3" w:rsidRPr="006C12D3" w:rsidRDefault="006C12D3" w:rsidP="006C12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2FFC">
        <w:rPr>
          <w:rFonts w:ascii="Times New Roman" w:hAnsi="Times New Roman" w:cs="Times New Roman"/>
          <w:sz w:val="28"/>
          <w:szCs w:val="28"/>
        </w:rPr>
        <w:t>Средний показатель пропущенных дней воспитанниками по болезни  н</w:t>
      </w:r>
      <w:r w:rsidR="000B460F" w:rsidRPr="00CC2FFC">
        <w:rPr>
          <w:rFonts w:ascii="Times New Roman" w:hAnsi="Times New Roman" w:cs="Times New Roman"/>
          <w:sz w:val="28"/>
          <w:szCs w:val="28"/>
        </w:rPr>
        <w:t>а</w:t>
      </w:r>
      <w:r w:rsidR="003D1196">
        <w:rPr>
          <w:rFonts w:ascii="Times New Roman" w:hAnsi="Times New Roman" w:cs="Times New Roman"/>
          <w:sz w:val="28"/>
          <w:szCs w:val="28"/>
        </w:rPr>
        <w:t xml:space="preserve"> одного воспитанника составил 2</w:t>
      </w:r>
      <w:r w:rsidR="000B460F" w:rsidRPr="00CC2FFC">
        <w:rPr>
          <w:rFonts w:ascii="Times New Roman" w:hAnsi="Times New Roman" w:cs="Times New Roman"/>
          <w:sz w:val="28"/>
          <w:szCs w:val="28"/>
        </w:rPr>
        <w:t xml:space="preserve"> </w:t>
      </w:r>
      <w:r w:rsidRPr="00CC2FFC">
        <w:rPr>
          <w:rFonts w:ascii="Times New Roman" w:hAnsi="Times New Roman" w:cs="Times New Roman"/>
          <w:sz w:val="28"/>
          <w:szCs w:val="28"/>
        </w:rPr>
        <w:t xml:space="preserve"> дней,</w:t>
      </w:r>
      <w:r w:rsidRPr="006C12D3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="003D1196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Pr="006C12D3">
        <w:rPr>
          <w:rFonts w:ascii="Times New Roman" w:hAnsi="Times New Roman" w:cs="Times New Roman"/>
          <w:sz w:val="28"/>
          <w:szCs w:val="28"/>
        </w:rPr>
        <w:t xml:space="preserve"> показатель не изменился.</w:t>
      </w:r>
    </w:p>
    <w:p w:rsidR="006C12D3" w:rsidRPr="006C12D3" w:rsidRDefault="00976F71" w:rsidP="00D85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12D3" w:rsidRPr="006C12D3">
        <w:rPr>
          <w:rFonts w:ascii="Times New Roman" w:hAnsi="Times New Roman" w:cs="Times New Roman"/>
          <w:sz w:val="28"/>
          <w:szCs w:val="28"/>
        </w:rPr>
        <w:t xml:space="preserve">Достигнутые коллективом ДОУ результаты работы в течение </w:t>
      </w:r>
      <w:r w:rsidR="009A7AB5" w:rsidRPr="009A7AB5">
        <w:rPr>
          <w:rFonts w:ascii="Times New Roman" w:hAnsi="Times New Roman" w:cs="Times New Roman"/>
          <w:sz w:val="28"/>
          <w:szCs w:val="28"/>
        </w:rPr>
        <w:t xml:space="preserve">2017 </w:t>
      </w:r>
      <w:r w:rsidR="006C12D3" w:rsidRPr="009A7AB5">
        <w:rPr>
          <w:rFonts w:ascii="Times New Roman" w:hAnsi="Times New Roman" w:cs="Times New Roman"/>
          <w:sz w:val="28"/>
          <w:szCs w:val="28"/>
        </w:rPr>
        <w:t>года, соответствуют поставленным коллективом задачам.</w:t>
      </w:r>
      <w:r w:rsidR="006C12D3" w:rsidRPr="006C12D3">
        <w:rPr>
          <w:rFonts w:ascii="Times New Roman" w:hAnsi="Times New Roman" w:cs="Times New Roman"/>
          <w:sz w:val="28"/>
          <w:szCs w:val="28"/>
        </w:rPr>
        <w:t xml:space="preserve">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</w:t>
      </w:r>
      <w:r w:rsidR="003C63D9">
        <w:rPr>
          <w:rFonts w:ascii="Times New Roman" w:hAnsi="Times New Roman" w:cs="Times New Roman"/>
          <w:sz w:val="28"/>
          <w:szCs w:val="28"/>
        </w:rPr>
        <w:t xml:space="preserve">ьников в соответствии с ФГОС </w:t>
      </w:r>
      <w:proofErr w:type="gramStart"/>
      <w:r w:rsidR="003C63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C63D9">
        <w:rPr>
          <w:rFonts w:ascii="Times New Roman" w:hAnsi="Times New Roman" w:cs="Times New Roman"/>
          <w:sz w:val="28"/>
          <w:szCs w:val="28"/>
        </w:rPr>
        <w:t>.</w:t>
      </w:r>
    </w:p>
    <w:p w:rsidR="00A370BB" w:rsidRPr="00A370BB" w:rsidRDefault="00A370BB" w:rsidP="00A370BB">
      <w:pPr>
        <w:spacing w:before="180" w:after="180" w:line="240" w:lineRule="auto"/>
        <w:rPr>
          <w:rFonts w:ascii="Times New Roman" w:hAnsi="Times New Roman" w:cs="Times New Roman"/>
          <w:sz w:val="28"/>
          <w:szCs w:val="28"/>
        </w:rPr>
      </w:pPr>
      <w:r w:rsidRPr="00A370BB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A370BB" w:rsidRPr="00D85B4C" w:rsidRDefault="00D85B4C" w:rsidP="00D85B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0BB" w:rsidRPr="00D85B4C">
        <w:rPr>
          <w:rFonts w:ascii="Times New Roman" w:hAnsi="Times New Roman" w:cs="Times New Roman"/>
          <w:sz w:val="28"/>
          <w:szCs w:val="28"/>
        </w:rPr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 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 w:rsidR="00976F71" w:rsidRPr="00D85B4C" w:rsidRDefault="00D85B4C" w:rsidP="00D85B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0BB" w:rsidRPr="00D85B4C">
        <w:rPr>
          <w:rFonts w:ascii="Times New Roman" w:hAnsi="Times New Roman" w:cs="Times New Roman"/>
          <w:sz w:val="28"/>
          <w:szCs w:val="28"/>
        </w:rPr>
        <w:t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F33740" w:rsidRDefault="006C12D3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D3">
        <w:rPr>
          <w:rFonts w:ascii="Times New Roman" w:hAnsi="Times New Roman" w:cs="Times New Roman"/>
          <w:sz w:val="28"/>
          <w:szCs w:val="28"/>
        </w:rPr>
        <w:t> </w:t>
      </w:r>
      <w:r w:rsidR="00F33740"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проводила комиссия в составе:</w:t>
      </w:r>
    </w:p>
    <w:p w:rsidR="003C63D9" w:rsidRPr="004C00BB" w:rsidRDefault="003C63D9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Шкиря М.Н.</w:t>
      </w:r>
    </w:p>
    <w:p w:rsidR="00F33740" w:rsidRPr="004C00BB" w:rsidRDefault="00F33740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–</w:t>
      </w:r>
      <w:r w:rsidR="003C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Борисочкина В.А</w:t>
      </w:r>
      <w:r w:rsidRPr="00433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40" w:rsidRPr="004C00BB" w:rsidRDefault="00F33740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</w:t>
      </w:r>
      <w:r w:rsidR="003C63D9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Несын Н.Г.</w:t>
      </w:r>
    </w:p>
    <w:p w:rsidR="00F33740" w:rsidRPr="004C00BB" w:rsidRDefault="00F33740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«</w:t>
      </w:r>
      <w:r w:rsidR="003C6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№24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Спасибухова И.В.</w:t>
      </w:r>
    </w:p>
    <w:p w:rsidR="00F33740" w:rsidRPr="004C00BB" w:rsidRDefault="00F33740" w:rsidP="00F3374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30.03.2018 </w:t>
      </w:r>
      <w:r w:rsidRPr="004C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C12D3" w:rsidRPr="006C12D3" w:rsidRDefault="006C12D3" w:rsidP="006C12D3">
      <w:pPr>
        <w:rPr>
          <w:rFonts w:ascii="Times New Roman" w:hAnsi="Times New Roman" w:cs="Times New Roman"/>
          <w:sz w:val="28"/>
          <w:szCs w:val="28"/>
        </w:rPr>
      </w:pPr>
    </w:p>
    <w:p w:rsidR="00976F71" w:rsidRDefault="00976F71" w:rsidP="00645866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</w:pPr>
    </w:p>
    <w:p w:rsidR="00976F71" w:rsidRDefault="00976F71" w:rsidP="00645866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</w:pPr>
    </w:p>
    <w:p w:rsidR="00976F71" w:rsidRDefault="00976F71" w:rsidP="00645866">
      <w:pPr>
        <w:shd w:val="clear" w:color="auto" w:fill="FFFFFF"/>
        <w:spacing w:after="150" w:line="240" w:lineRule="auto"/>
        <w:rPr>
          <w:rFonts w:ascii="Bliss Pro" w:eastAsia="Times New Roman" w:hAnsi="Bliss Pro" w:cs="Times New Roman"/>
          <w:b/>
          <w:bCs/>
          <w:color w:val="414141"/>
          <w:sz w:val="27"/>
          <w:szCs w:val="27"/>
          <w:lang w:eastAsia="ru-RU"/>
        </w:rPr>
      </w:pPr>
    </w:p>
    <w:sectPr w:rsidR="00976F71" w:rsidSect="00104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70B"/>
    <w:multiLevelType w:val="multilevel"/>
    <w:tmpl w:val="A9A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610E9"/>
    <w:multiLevelType w:val="multilevel"/>
    <w:tmpl w:val="F9F2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62248"/>
    <w:multiLevelType w:val="multilevel"/>
    <w:tmpl w:val="9DD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F3ED8"/>
    <w:multiLevelType w:val="hybridMultilevel"/>
    <w:tmpl w:val="2AD0F3FA"/>
    <w:lvl w:ilvl="0" w:tplc="31E0C8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20862"/>
    <w:multiLevelType w:val="multilevel"/>
    <w:tmpl w:val="7DA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A58CA"/>
    <w:multiLevelType w:val="multilevel"/>
    <w:tmpl w:val="F7F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BB"/>
    <w:rsid w:val="00020E91"/>
    <w:rsid w:val="00024FBC"/>
    <w:rsid w:val="0005487C"/>
    <w:rsid w:val="0008318B"/>
    <w:rsid w:val="000B460F"/>
    <w:rsid w:val="000D2279"/>
    <w:rsid w:val="00104956"/>
    <w:rsid w:val="00105325"/>
    <w:rsid w:val="00170A1E"/>
    <w:rsid w:val="001D2522"/>
    <w:rsid w:val="001D6033"/>
    <w:rsid w:val="00257100"/>
    <w:rsid w:val="00260912"/>
    <w:rsid w:val="0028551D"/>
    <w:rsid w:val="002A65A1"/>
    <w:rsid w:val="00321847"/>
    <w:rsid w:val="00326E67"/>
    <w:rsid w:val="00373DBA"/>
    <w:rsid w:val="00383BEE"/>
    <w:rsid w:val="00390A20"/>
    <w:rsid w:val="003C63D9"/>
    <w:rsid w:val="003D1196"/>
    <w:rsid w:val="0043344A"/>
    <w:rsid w:val="004434EE"/>
    <w:rsid w:val="00465C0E"/>
    <w:rsid w:val="004A2AAE"/>
    <w:rsid w:val="004C00BB"/>
    <w:rsid w:val="00547975"/>
    <w:rsid w:val="00555EF1"/>
    <w:rsid w:val="00557B69"/>
    <w:rsid w:val="00583767"/>
    <w:rsid w:val="005E05AB"/>
    <w:rsid w:val="00634C90"/>
    <w:rsid w:val="00645866"/>
    <w:rsid w:val="006524E1"/>
    <w:rsid w:val="006529BE"/>
    <w:rsid w:val="006C12D3"/>
    <w:rsid w:val="00705016"/>
    <w:rsid w:val="00713615"/>
    <w:rsid w:val="00734602"/>
    <w:rsid w:val="00750348"/>
    <w:rsid w:val="00757BAE"/>
    <w:rsid w:val="0077095A"/>
    <w:rsid w:val="0079055F"/>
    <w:rsid w:val="00790B95"/>
    <w:rsid w:val="007B2D43"/>
    <w:rsid w:val="007B2FF1"/>
    <w:rsid w:val="007C0152"/>
    <w:rsid w:val="007C0A3C"/>
    <w:rsid w:val="007D4CD8"/>
    <w:rsid w:val="008717E7"/>
    <w:rsid w:val="00891AC6"/>
    <w:rsid w:val="008A0C62"/>
    <w:rsid w:val="008C067E"/>
    <w:rsid w:val="008C4571"/>
    <w:rsid w:val="008F7723"/>
    <w:rsid w:val="00906CF6"/>
    <w:rsid w:val="00924CD1"/>
    <w:rsid w:val="009658C5"/>
    <w:rsid w:val="00976F71"/>
    <w:rsid w:val="009A7AB5"/>
    <w:rsid w:val="009C5E22"/>
    <w:rsid w:val="009D1FD1"/>
    <w:rsid w:val="00A16010"/>
    <w:rsid w:val="00A25AEA"/>
    <w:rsid w:val="00A370BB"/>
    <w:rsid w:val="00A72D1E"/>
    <w:rsid w:val="00A86BF8"/>
    <w:rsid w:val="00AB72D0"/>
    <w:rsid w:val="00AD5F72"/>
    <w:rsid w:val="00AF165F"/>
    <w:rsid w:val="00B57306"/>
    <w:rsid w:val="00B577DD"/>
    <w:rsid w:val="00B80A75"/>
    <w:rsid w:val="00B82126"/>
    <w:rsid w:val="00B95E36"/>
    <w:rsid w:val="00BA053D"/>
    <w:rsid w:val="00BB1C5B"/>
    <w:rsid w:val="00BE4BCB"/>
    <w:rsid w:val="00C200CA"/>
    <w:rsid w:val="00C332B1"/>
    <w:rsid w:val="00C35195"/>
    <w:rsid w:val="00C35865"/>
    <w:rsid w:val="00C5283F"/>
    <w:rsid w:val="00C71B03"/>
    <w:rsid w:val="00CB2F42"/>
    <w:rsid w:val="00CC2FFC"/>
    <w:rsid w:val="00D33184"/>
    <w:rsid w:val="00D857BC"/>
    <w:rsid w:val="00D85B4C"/>
    <w:rsid w:val="00DF5AC1"/>
    <w:rsid w:val="00E00D6F"/>
    <w:rsid w:val="00E307AE"/>
    <w:rsid w:val="00ED0D8D"/>
    <w:rsid w:val="00EE0AFD"/>
    <w:rsid w:val="00F03AE5"/>
    <w:rsid w:val="00F33740"/>
    <w:rsid w:val="00F535C2"/>
    <w:rsid w:val="00F542DC"/>
    <w:rsid w:val="00F64D24"/>
    <w:rsid w:val="00FA513A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0BB"/>
  </w:style>
  <w:style w:type="paragraph" w:styleId="a3">
    <w:name w:val="Normal (Web)"/>
    <w:basedOn w:val="a"/>
    <w:uiPriority w:val="99"/>
    <w:unhideWhenUsed/>
    <w:rsid w:val="004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0BB"/>
    <w:rPr>
      <w:b/>
      <w:bCs/>
    </w:rPr>
  </w:style>
  <w:style w:type="character" w:customStyle="1" w:styleId="apple-converted-space">
    <w:name w:val="apple-converted-space"/>
    <w:basedOn w:val="a0"/>
    <w:rsid w:val="004C00BB"/>
  </w:style>
  <w:style w:type="character" w:styleId="a5">
    <w:name w:val="Emphasis"/>
    <w:basedOn w:val="a0"/>
    <w:uiPriority w:val="20"/>
    <w:qFormat/>
    <w:rsid w:val="004C00BB"/>
    <w:rPr>
      <w:i/>
      <w:iCs/>
    </w:rPr>
  </w:style>
  <w:style w:type="table" w:styleId="a6">
    <w:name w:val="Table Grid"/>
    <w:basedOn w:val="a1"/>
    <w:uiPriority w:val="59"/>
    <w:rsid w:val="00DF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85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91AC6"/>
  </w:style>
  <w:style w:type="table" w:customStyle="1" w:styleId="2">
    <w:name w:val="Сетка таблицы2"/>
    <w:basedOn w:val="a1"/>
    <w:next w:val="a6"/>
    <w:uiPriority w:val="59"/>
    <w:rsid w:val="00AF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AF1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645866"/>
  </w:style>
  <w:style w:type="character" w:customStyle="1" w:styleId="c7">
    <w:name w:val="c7"/>
    <w:basedOn w:val="a0"/>
    <w:rsid w:val="00645866"/>
  </w:style>
  <w:style w:type="paragraph" w:customStyle="1" w:styleId="200">
    <w:name w:val="20"/>
    <w:basedOn w:val="a"/>
    <w:rsid w:val="006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00BB"/>
  </w:style>
  <w:style w:type="paragraph" w:styleId="a3">
    <w:name w:val="Normal (Web)"/>
    <w:basedOn w:val="a"/>
    <w:uiPriority w:val="99"/>
    <w:unhideWhenUsed/>
    <w:rsid w:val="004C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0BB"/>
    <w:rPr>
      <w:b/>
      <w:bCs/>
    </w:rPr>
  </w:style>
  <w:style w:type="character" w:customStyle="1" w:styleId="apple-converted-space">
    <w:name w:val="apple-converted-space"/>
    <w:basedOn w:val="a0"/>
    <w:rsid w:val="004C00BB"/>
  </w:style>
  <w:style w:type="character" w:styleId="a5">
    <w:name w:val="Emphasis"/>
    <w:basedOn w:val="a0"/>
    <w:uiPriority w:val="20"/>
    <w:qFormat/>
    <w:rsid w:val="004C00BB"/>
    <w:rPr>
      <w:i/>
      <w:iCs/>
    </w:rPr>
  </w:style>
  <w:style w:type="table" w:styleId="a6">
    <w:name w:val="Table Grid"/>
    <w:basedOn w:val="a1"/>
    <w:uiPriority w:val="59"/>
    <w:rsid w:val="00DF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D85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91AC6"/>
  </w:style>
  <w:style w:type="table" w:customStyle="1" w:styleId="2">
    <w:name w:val="Сетка таблицы2"/>
    <w:basedOn w:val="a1"/>
    <w:next w:val="a6"/>
    <w:uiPriority w:val="59"/>
    <w:rsid w:val="00AF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AF1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31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645866"/>
  </w:style>
  <w:style w:type="character" w:customStyle="1" w:styleId="c7">
    <w:name w:val="c7"/>
    <w:basedOn w:val="a0"/>
    <w:rsid w:val="00645866"/>
  </w:style>
  <w:style w:type="paragraph" w:customStyle="1" w:styleId="200">
    <w:name w:val="20"/>
    <w:basedOn w:val="a"/>
    <w:rsid w:val="0064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402D-1C7C-40BD-B764-57527B9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2018-04-11T12:17:00Z</cp:lastPrinted>
  <dcterms:created xsi:type="dcterms:W3CDTF">2019-03-22T06:56:00Z</dcterms:created>
  <dcterms:modified xsi:type="dcterms:W3CDTF">2019-03-22T06:56:00Z</dcterms:modified>
</cp:coreProperties>
</file>