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6C" w:rsidRPr="003C287F" w:rsidRDefault="0009456C" w:rsidP="0009456C">
      <w:pPr>
        <w:shd w:val="clear" w:color="auto" w:fill="FFFFFF"/>
        <w:spacing w:before="375" w:after="150" w:line="270" w:lineRule="atLeast"/>
        <w:ind w:firstLine="30"/>
        <w:jc w:val="center"/>
        <w:outlineLvl w:val="1"/>
        <w:rPr>
          <w:rFonts w:asciiTheme="majorHAnsi" w:eastAsia="Times New Roman" w:hAnsiTheme="majorHAnsi" w:cs="Arial"/>
          <w:color w:val="984806" w:themeColor="accent6" w:themeShade="80"/>
          <w:sz w:val="28"/>
          <w:szCs w:val="28"/>
          <w:lang w:eastAsia="ru-RU"/>
        </w:rPr>
      </w:pPr>
      <w:r w:rsidRPr="003C287F">
        <w:rPr>
          <w:rFonts w:asciiTheme="majorHAnsi" w:eastAsia="Times New Roman" w:hAnsiTheme="majorHAnsi" w:cs="Arial"/>
          <w:b/>
          <w:bCs/>
          <w:color w:val="984806" w:themeColor="accent6" w:themeShade="80"/>
          <w:sz w:val="28"/>
          <w:szCs w:val="28"/>
          <w:lang w:eastAsia="ru-RU"/>
        </w:rPr>
        <w:t>Условия охраны здоровья воспитанников</w:t>
      </w:r>
    </w:p>
    <w:p w:rsidR="003C287F" w:rsidRDefault="0009456C" w:rsidP="0009456C">
      <w:pPr>
        <w:shd w:val="clear" w:color="auto" w:fill="FFFFFF"/>
        <w:spacing w:before="150" w:after="225" w:line="360" w:lineRule="auto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09456C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r w:rsidRPr="003C287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В дошкольном учреждении ведется систематическая </w:t>
      </w:r>
      <w:r w:rsidRPr="003C287F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работа по укреплению и оздоровлению детей</w:t>
      </w:r>
      <w:r w:rsidRPr="003C287F">
        <w:rPr>
          <w:rFonts w:eastAsia="Times New Roman" w:cs="Times New Roman"/>
          <w:color w:val="444444"/>
          <w:sz w:val="24"/>
          <w:szCs w:val="24"/>
          <w:lang w:eastAsia="ru-RU"/>
        </w:rPr>
        <w:t>.</w:t>
      </w:r>
    </w:p>
    <w:p w:rsidR="003C287F" w:rsidRDefault="0009456C" w:rsidP="0009456C">
      <w:pPr>
        <w:shd w:val="clear" w:color="auto" w:fill="FFFFFF"/>
        <w:spacing w:before="150" w:after="225" w:line="360" w:lineRule="auto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3C287F">
        <w:rPr>
          <w:rFonts w:eastAsia="Times New Roman" w:cs="Times New Roman"/>
          <w:color w:val="444444"/>
          <w:sz w:val="24"/>
          <w:szCs w:val="24"/>
          <w:lang w:eastAsia="ru-RU"/>
        </w:rPr>
        <w:t>В детском саду неукоснительно соблюдаются условия безопасности жизни детей,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3C287F" w:rsidRDefault="0009456C" w:rsidP="0009456C">
      <w:pPr>
        <w:shd w:val="clear" w:color="auto" w:fill="FFFFFF"/>
        <w:spacing w:before="150" w:after="225" w:line="360" w:lineRule="auto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3C287F">
        <w:rPr>
          <w:rFonts w:eastAsia="Times New Roman" w:cs="Times New Roman"/>
          <w:color w:val="444444"/>
          <w:sz w:val="24"/>
          <w:szCs w:val="24"/>
          <w:lang w:eastAsia="ru-RU"/>
        </w:rPr>
        <w:t>В начале каждого учебного года педагогами и медицинскими работниками ДОУ проводится обследование физического развития детей. Учитывая индивидуальные особенности состояния здоровья ребенка, перенесенные заболевания, эмоциональный настрой, дети в группах делятся на подгруппы и намечаются пути</w:t>
      </w:r>
      <w:r w:rsidR="007E653A" w:rsidRPr="003C287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их оздоровления.</w:t>
      </w:r>
    </w:p>
    <w:p w:rsidR="003C287F" w:rsidRDefault="007E653A" w:rsidP="0009456C">
      <w:pPr>
        <w:shd w:val="clear" w:color="auto" w:fill="FFFFFF"/>
        <w:spacing w:before="150" w:after="225" w:line="360" w:lineRule="auto"/>
        <w:jc w:val="both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3C287F">
        <w:rPr>
          <w:rFonts w:eastAsia="Times New Roman" w:cs="Times New Roman"/>
          <w:color w:val="444444"/>
          <w:sz w:val="24"/>
          <w:szCs w:val="24"/>
          <w:lang w:eastAsia="ru-RU"/>
        </w:rPr>
        <w:t>На основании </w:t>
      </w:r>
      <w:hyperlink r:id="rId6" w:tgtFrame="_blank" w:history="1">
        <w:r w:rsidR="0009456C" w:rsidRPr="003C287F">
          <w:rPr>
            <w:rFonts w:eastAsia="Times New Roman" w:cs="Times New Roman"/>
            <w:b/>
            <w:bCs/>
            <w:color w:val="17365D" w:themeColor="text2" w:themeShade="BF"/>
            <w:sz w:val="24"/>
            <w:szCs w:val="24"/>
            <w:u w:val="single"/>
            <w:lang w:eastAsia="ru-RU"/>
          </w:rPr>
          <w:t>Договора</w:t>
        </w:r>
      </w:hyperlink>
      <w:r w:rsidR="0009456C" w:rsidRPr="003C287F">
        <w:rPr>
          <w:rFonts w:eastAsia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 на медицинское обслуживание воспитанников</w:t>
      </w:r>
      <w:r w:rsidRPr="003C287F">
        <w:rPr>
          <w:rFonts w:eastAsia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 образовательного </w:t>
      </w:r>
      <w:r w:rsidR="0009456C" w:rsidRPr="003C287F">
        <w:rPr>
          <w:rFonts w:eastAsia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учреждения </w:t>
      </w:r>
      <w:r w:rsidR="0009456C" w:rsidRPr="003C287F">
        <w:rPr>
          <w:rFonts w:eastAsia="Times New Roman" w:cs="Times New Roman"/>
          <w:color w:val="444444"/>
          <w:sz w:val="24"/>
          <w:szCs w:val="24"/>
          <w:lang w:eastAsia="ru-RU"/>
        </w:rPr>
        <w:t>между ДОУ и ГУЗ «Донская городская больница №1» города Донского</w:t>
      </w:r>
      <w:r w:rsidR="0009456C" w:rsidRPr="003C287F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 xml:space="preserve"> врач-педиатр</w:t>
      </w:r>
      <w:r w:rsidR="0009456C" w:rsidRPr="003C287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осуществляет лечебно-профилактическую поддержку воспитанникам, проводит диспансеризацию декретированных возрастов (3,5,7 лет). Совместно с медсестрой делает профилактические прививки. </w:t>
      </w:r>
      <w:r w:rsidR="0009456C" w:rsidRPr="003C287F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Медсестра</w:t>
      </w:r>
      <w:r w:rsidR="0009456C" w:rsidRPr="003C287F">
        <w:rPr>
          <w:rFonts w:eastAsia="Times New Roman" w:cs="Times New Roman"/>
          <w:color w:val="444444"/>
          <w:sz w:val="24"/>
          <w:szCs w:val="24"/>
          <w:lang w:eastAsia="ru-RU"/>
        </w:rPr>
        <w:t xml:space="preserve"> проводит антропометрические измерения детей в начале и конце учебного года, оказывает доврачебную пом</w:t>
      </w:r>
      <w:bookmarkStart w:id="0" w:name="_GoBack"/>
      <w:bookmarkEnd w:id="0"/>
      <w:r w:rsidR="0009456C" w:rsidRPr="003C287F">
        <w:rPr>
          <w:rFonts w:eastAsia="Times New Roman" w:cs="Times New Roman"/>
          <w:color w:val="444444"/>
          <w:sz w:val="24"/>
          <w:szCs w:val="24"/>
          <w:lang w:eastAsia="ru-RU"/>
        </w:rPr>
        <w:t>ощь.</w:t>
      </w:r>
    </w:p>
    <w:sectPr w:rsidR="003C287F" w:rsidSect="007E653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54196"/>
    <w:multiLevelType w:val="multilevel"/>
    <w:tmpl w:val="B53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6C"/>
    <w:rsid w:val="0009456C"/>
    <w:rsid w:val="00203394"/>
    <w:rsid w:val="003C287F"/>
    <w:rsid w:val="006B63FC"/>
    <w:rsid w:val="007E653A"/>
    <w:rsid w:val="008B5A1C"/>
    <w:rsid w:val="00C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4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9142">
                                                      <w:marLeft w:val="3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04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33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3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899308">
                                                                      <w:marLeft w:val="0"/>
                                                                      <w:marRight w:val="3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10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2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13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310639">
                                                                  <w:marLeft w:val="-30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043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23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48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74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82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9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57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4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251862">
                                                                              <w:marLeft w:val="-225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18.ru/images/lokalnie/dog_med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2015-04-15T06:08:00Z</dcterms:created>
  <dcterms:modified xsi:type="dcterms:W3CDTF">2015-05-26T11:58:00Z</dcterms:modified>
</cp:coreProperties>
</file>