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0" w:rsidRPr="00B13F00" w:rsidRDefault="00925E60" w:rsidP="00925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0C14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Нормативно-правовое обеспечение учебного плана</w:t>
      </w:r>
    </w:p>
    <w:p w:rsidR="00925E60" w:rsidRDefault="00925E60" w:rsidP="0092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 от 29.12.2012г. № 273-ФЗ «Об образовании в Российской Федерации»;</w:t>
      </w:r>
    </w:p>
    <w:p w:rsidR="00925E60" w:rsidRPr="00C47A77" w:rsidRDefault="00925E60" w:rsidP="00925E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F0DF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F0D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31.07.2020 №304 «О внесении изменений в Федеральный закон об образовании» в Российской Федерации» по вопросам воспитания обучающихся»;</w:t>
      </w:r>
    </w:p>
    <w:p w:rsidR="00925E60" w:rsidRPr="007F6E8F" w:rsidRDefault="00925E60" w:rsidP="0092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№1155 от 17.10.2013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25E60" w:rsidRPr="00C47A77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F0D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Минобрнауки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Pr="00FF0D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25E60" w:rsidRPr="007F6E8F" w:rsidRDefault="00925E60" w:rsidP="0092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Письмо Министерства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25E60" w:rsidRDefault="00925E60" w:rsidP="00925E6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Письмо 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25E60" w:rsidRPr="000C14EC" w:rsidRDefault="00925E60" w:rsidP="00925E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0C14EC">
        <w:rPr>
          <w:sz w:val="28"/>
          <w:szCs w:val="27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7"/>
        </w:rPr>
        <w:t>;</w:t>
      </w:r>
    </w:p>
    <w:p w:rsidR="00925E60" w:rsidRPr="000C14EC" w:rsidRDefault="00925E60" w:rsidP="00925E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0C14EC">
        <w:rPr>
          <w:sz w:val="28"/>
          <w:szCs w:val="27"/>
        </w:rPr>
        <w:t xml:space="preserve"> 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25E60" w:rsidRPr="00B13F00" w:rsidRDefault="00925E60" w:rsidP="00925E60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3F0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(ФОП ДО) </w:t>
      </w:r>
      <w:bookmarkStart w:id="1" w:name="_Hlk146540154"/>
      <w:r w:rsidRPr="00B13F00">
        <w:rPr>
          <w:rFonts w:ascii="Times New Roman" w:hAnsi="Times New Roman" w:cs="Times New Roman"/>
          <w:sz w:val="28"/>
          <w:szCs w:val="28"/>
        </w:rPr>
        <w:t xml:space="preserve">утвержденная Приказом </w:t>
      </w:r>
      <w:proofErr w:type="spellStart"/>
      <w:r w:rsidRPr="00B13F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13F00">
        <w:rPr>
          <w:rFonts w:ascii="Times New Roman" w:hAnsi="Times New Roman" w:cs="Times New Roman"/>
          <w:sz w:val="28"/>
          <w:szCs w:val="28"/>
        </w:rPr>
        <w:t xml:space="preserve"> РФ от 25.11.2022 №1028</w:t>
      </w:r>
      <w:bookmarkEnd w:id="1"/>
      <w:proofErr w:type="gramEnd"/>
    </w:p>
    <w:p w:rsidR="00925E60" w:rsidRPr="001B29D3" w:rsidRDefault="00925E60" w:rsidP="00925E60">
      <w:pPr>
        <w:spacing w:after="0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B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B29D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бразовательная программа Муниципального бюджетного дошкольного образовательного учреждения «Детск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 сад  №24</w:t>
      </w:r>
      <w:r w:rsidRPr="001B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принятой на заседании педагогического совета №1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31.08.2023</w:t>
      </w:r>
      <w:r w:rsidRPr="001B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  <w:proofErr w:type="gramEnd"/>
    </w:p>
    <w:p w:rsidR="00925E60" w:rsidRDefault="00925E60" w:rsidP="00925E60">
      <w:pPr>
        <w:spacing w:after="0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Программа «Основы безопасности детей дошкольного возраста» под ред. Авдеевой Н.Н., Князевой Н.Л.,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Р.Б;</w:t>
      </w:r>
    </w:p>
    <w:p w:rsidR="00925E60" w:rsidRDefault="00925E60" w:rsidP="00925E60">
      <w:pPr>
        <w:spacing w:after="0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программа «Юный эколог», Николаевой С.Н.</w:t>
      </w:r>
    </w:p>
    <w:p w:rsidR="00925E60" w:rsidRDefault="00925E60" w:rsidP="00925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5E60" w:rsidRDefault="00925E60" w:rsidP="00925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5E60" w:rsidRDefault="00925E60" w:rsidP="00925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5E60" w:rsidRPr="00A6745C" w:rsidRDefault="00925E60" w:rsidP="00925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925E60" w:rsidRPr="007F6E8F" w:rsidRDefault="00925E60" w:rsidP="00925E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МБДОУ «Детский сад №24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023 – 2024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25E60" w:rsidRPr="007F6E8F" w:rsidRDefault="00925E60" w:rsidP="00925E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925E60" w:rsidRPr="007F6E8F" w:rsidRDefault="00925E60" w:rsidP="00925E6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Учебный план отражает специфику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 «Детский сад №24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F6E8F">
        <w:rPr>
          <w:rFonts w:ascii="Times New Roman" w:hAnsi="Times New Roman" w:cs="Times New Roman"/>
          <w:sz w:val="28"/>
        </w:rPr>
        <w:t>: учёт особенностей возрастной структуры.</w:t>
      </w:r>
    </w:p>
    <w:p w:rsidR="00925E60" w:rsidRPr="00925E60" w:rsidRDefault="00925E60" w:rsidP="00925E6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ДОУ функционируют </w:t>
      </w:r>
      <w:r>
        <w:rPr>
          <w:rFonts w:ascii="Times New Roman" w:hAnsi="Times New Roman" w:cs="Times New Roman"/>
          <w:sz w:val="28"/>
        </w:rPr>
        <w:t>1 разновозрастная группа</w:t>
      </w:r>
      <w:r w:rsidRPr="007F6E8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возраст детей с 3 до 7 лет.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Плане предложено распределение количества занятий, дающее возможность МБДОУ использовать модульный подход, строить учебный план на принципах дифференциации и вариативности.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структуре Плана выделяются инвариантная (обязательная) и вариативная (модульная) часть.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5E60" w:rsidRDefault="00925E60" w:rsidP="00925E6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Инвариантная (обязательная) часть - не менее 60 процентов от общего нормативного времени, отводимого на освоение основ</w:t>
      </w:r>
      <w:r>
        <w:rPr>
          <w:rFonts w:ascii="Times New Roman" w:hAnsi="Times New Roman" w:cs="Times New Roman"/>
          <w:sz w:val="28"/>
        </w:rPr>
        <w:t>ных образователь</w:t>
      </w:r>
      <w:r w:rsidRPr="007F6E8F">
        <w:rPr>
          <w:rFonts w:ascii="Times New Roman" w:hAnsi="Times New Roman" w:cs="Times New Roman"/>
          <w:sz w:val="28"/>
        </w:rPr>
        <w:t xml:space="preserve">ных программ дошкольного образования. </w:t>
      </w:r>
      <w:proofErr w:type="gramStart"/>
      <w:r w:rsidRPr="007F6E8F">
        <w:rPr>
          <w:rFonts w:ascii="Times New Roman" w:hAnsi="Times New Roman" w:cs="Times New Roman"/>
          <w:sz w:val="28"/>
        </w:rPr>
        <w:t xml:space="preserve">В соответствии с требованиями комплексных программ дошкольного образования, рекомендованных </w:t>
      </w:r>
      <w:r>
        <w:rPr>
          <w:rFonts w:ascii="Times New Roman" w:hAnsi="Times New Roman" w:cs="Times New Roman"/>
          <w:sz w:val="28"/>
        </w:rPr>
        <w:t>Ми</w:t>
      </w:r>
      <w:r w:rsidRPr="007F6E8F">
        <w:rPr>
          <w:rFonts w:ascii="Times New Roman" w:hAnsi="Times New Roman" w:cs="Times New Roman"/>
          <w:sz w:val="28"/>
        </w:rPr>
        <w:t>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</w:t>
      </w:r>
      <w:proofErr w:type="gramEnd"/>
      <w:r w:rsidRPr="007F6E8F">
        <w:rPr>
          <w:rFonts w:ascii="Times New Roman" w:hAnsi="Times New Roman" w:cs="Times New Roman"/>
          <w:sz w:val="28"/>
        </w:rPr>
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Объем учебной нагрузки в течение недели определен в соответствии с </w:t>
      </w:r>
      <w:proofErr w:type="spellStart"/>
      <w:r w:rsidRPr="000C14E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0C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2.4.3648-20, СанПиН 1.2.3685-21</w:t>
      </w:r>
      <w:r w:rsidRPr="000C14EC">
        <w:rPr>
          <w:rFonts w:ascii="Times New Roman" w:hAnsi="Times New Roman" w:cs="Times New Roman"/>
          <w:sz w:val="28"/>
          <w:szCs w:val="28"/>
        </w:rPr>
        <w:t>,</w:t>
      </w:r>
      <w:r w:rsidRPr="007F6E8F">
        <w:rPr>
          <w:rFonts w:ascii="Times New Roman" w:hAnsi="Times New Roman" w:cs="Times New Roman"/>
          <w:sz w:val="28"/>
        </w:rPr>
        <w:t xml:space="preserve"> а также инструктивно-методическим письмом Министерства образования Российской Федерации от 14.03.2000 г. № 65/23-16.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Учебный план ориентирован на организацию образовательной деятельности в режиме 5-ти дневной рабочей не</w:t>
      </w:r>
      <w:r>
        <w:rPr>
          <w:rFonts w:ascii="Times New Roman" w:hAnsi="Times New Roman" w:cs="Times New Roman"/>
          <w:sz w:val="28"/>
        </w:rPr>
        <w:t>дели. Продолжительность учебного года составит 36</w:t>
      </w:r>
      <w:r w:rsidRPr="007F6E8F">
        <w:rPr>
          <w:rFonts w:ascii="Times New Roman" w:hAnsi="Times New Roman" w:cs="Times New Roman"/>
          <w:sz w:val="28"/>
        </w:rPr>
        <w:t xml:space="preserve"> недель. </w:t>
      </w:r>
    </w:p>
    <w:p w:rsidR="00925E60" w:rsidRP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F6E8F">
        <w:rPr>
          <w:rFonts w:ascii="Times New Roman" w:hAnsi="Times New Roman" w:cs="Times New Roman"/>
          <w:sz w:val="28"/>
        </w:rPr>
        <w:t>Данный учебный план составлен для организации деятельности с детьми дошкольно</w:t>
      </w:r>
      <w:r>
        <w:rPr>
          <w:rFonts w:ascii="Times New Roman" w:hAnsi="Times New Roman" w:cs="Times New Roman"/>
          <w:sz w:val="28"/>
        </w:rPr>
        <w:t xml:space="preserve">го возраста с 3 до 7 лет. </w:t>
      </w:r>
      <w:proofErr w:type="gramStart"/>
      <w:r>
        <w:rPr>
          <w:rFonts w:ascii="Times New Roman" w:hAnsi="Times New Roman" w:cs="Times New Roman"/>
          <w:sz w:val="28"/>
        </w:rPr>
        <w:t>В со</w:t>
      </w:r>
      <w:r w:rsidRPr="007F6E8F">
        <w:rPr>
          <w:rFonts w:ascii="Times New Roman" w:hAnsi="Times New Roman" w:cs="Times New Roman"/>
          <w:sz w:val="28"/>
        </w:rPr>
        <w:t xml:space="preserve">ответствии с </w:t>
      </w:r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инструктивно-методическим письмом "О гигиенических требованиях к максимальной </w:t>
      </w:r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нагрузкой на детей дошкольного возраста в организованных формах обучения" от 14.03.2000г. № 65/23-16, с учетом СП 2.4.3648-20 "Санитарно-эпидемиологических требованиями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от 28.09.2020 № 28, СанПиН 1.2.3685-21 "Гигиенические нормативы и требования к обеспечению</w:t>
      </w:r>
      <w:proofErr w:type="gramEnd"/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безопасности и (или) безвредности для человека факторов среды обитания", </w:t>
      </w:r>
      <w:proofErr w:type="gramStart"/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t>утвержденными</w:t>
      </w:r>
      <w:proofErr w:type="gramEnd"/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постановлением главного государственного санитарного врача от 28.01.2021 № 2, учитываются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AE776E">
        <w:rPr>
          <w:rFonts w:ascii="Times New Roman" w:hAnsi="Times New Roman" w:cs="Times New Roman"/>
          <w:sz w:val="28"/>
          <w:szCs w:val="27"/>
          <w:shd w:val="clear" w:color="auto" w:fill="FFFFFF"/>
        </w:rPr>
        <w:t>возрастные и индивидуальные особенности воспитанников групп:</w:t>
      </w:r>
    </w:p>
    <w:p w:rsidR="00925E60" w:rsidRP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Pr="00925E60">
        <w:rPr>
          <w:rFonts w:ascii="Times New Roman" w:hAnsi="Times New Roman" w:cs="Times New Roman"/>
          <w:sz w:val="28"/>
        </w:rPr>
        <w:t xml:space="preserve"> младшей группе (с 3-4 лет) не более 15 минут,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- в средней группе (с 4-5 лет) не более 20 минут,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- в старшей группе (с 5-6 лет) не более 25 минут,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- в подготовительной к школе группе не более 30 минут.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</w:p>
    <w:p w:rsidR="00925E60" w:rsidRPr="000A789E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В первой половине дня в младших, средних и старших гру</w:t>
      </w:r>
      <w:r>
        <w:rPr>
          <w:rFonts w:ascii="Times New Roman" w:hAnsi="Times New Roman" w:cs="Times New Roman"/>
          <w:sz w:val="28"/>
        </w:rPr>
        <w:t xml:space="preserve">ппах планируются не более двух занятий, а в подготовительных группах – </w:t>
      </w:r>
      <w:r w:rsidRPr="000A789E">
        <w:rPr>
          <w:rFonts w:ascii="Times New Roman" w:hAnsi="Times New Roman" w:cs="Times New Roman"/>
          <w:sz w:val="28"/>
        </w:rPr>
        <w:t xml:space="preserve">не более трех.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 w:cs="Times New Roman"/>
          <w:sz w:val="28"/>
        </w:rPr>
        <w:t>: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789E">
        <w:rPr>
          <w:rFonts w:ascii="Times New Roman" w:hAnsi="Times New Roman" w:cs="Times New Roman"/>
          <w:sz w:val="28"/>
        </w:rPr>
        <w:t xml:space="preserve"> в младш</w:t>
      </w:r>
      <w:r>
        <w:rPr>
          <w:rFonts w:ascii="Times New Roman" w:hAnsi="Times New Roman" w:cs="Times New Roman"/>
          <w:sz w:val="28"/>
        </w:rPr>
        <w:t>их группах не превышает 20 и 30 минут,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0A789E">
        <w:rPr>
          <w:rFonts w:ascii="Times New Roman" w:hAnsi="Times New Roman" w:cs="Times New Roman"/>
          <w:sz w:val="28"/>
        </w:rPr>
        <w:t xml:space="preserve"> средней группе не</w:t>
      </w:r>
      <w:r>
        <w:rPr>
          <w:rFonts w:ascii="Times New Roman" w:hAnsi="Times New Roman" w:cs="Times New Roman"/>
          <w:sz w:val="28"/>
        </w:rPr>
        <w:t xml:space="preserve"> превышает 40 минут соответ</w:t>
      </w:r>
      <w:r w:rsidRPr="000A789E">
        <w:rPr>
          <w:rFonts w:ascii="Times New Roman" w:hAnsi="Times New Roman" w:cs="Times New Roman"/>
          <w:sz w:val="28"/>
        </w:rPr>
        <w:t xml:space="preserve">ственно,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A789E">
        <w:rPr>
          <w:rFonts w:ascii="Times New Roman" w:hAnsi="Times New Roman" w:cs="Times New Roman"/>
          <w:sz w:val="28"/>
        </w:rPr>
        <w:t>в старшей и подготовительн</w:t>
      </w:r>
      <w:r>
        <w:rPr>
          <w:rFonts w:ascii="Times New Roman" w:hAnsi="Times New Roman" w:cs="Times New Roman"/>
          <w:sz w:val="28"/>
        </w:rPr>
        <w:t>ой группах</w:t>
      </w:r>
      <w:r w:rsidRPr="000A789E">
        <w:rPr>
          <w:rFonts w:ascii="Times New Roman" w:hAnsi="Times New Roman" w:cs="Times New Roman"/>
          <w:sz w:val="28"/>
        </w:rPr>
        <w:t xml:space="preserve"> 45 минут и 1,5 часа соответственно.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</w:t>
      </w:r>
      <w:r>
        <w:rPr>
          <w:rFonts w:ascii="Times New Roman" w:hAnsi="Times New Roman" w:cs="Times New Roman"/>
          <w:sz w:val="28"/>
        </w:rPr>
        <w:t>ее 25-30 минут. Перерывы между занятиями</w:t>
      </w:r>
      <w:r w:rsidRPr="000A789E">
        <w:rPr>
          <w:rFonts w:ascii="Times New Roman" w:hAnsi="Times New Roman" w:cs="Times New Roman"/>
          <w:sz w:val="28"/>
        </w:rPr>
        <w:t xml:space="preserve"> составляют</w:t>
      </w:r>
      <w:r>
        <w:rPr>
          <w:rFonts w:ascii="Times New Roman" w:hAnsi="Times New Roman" w:cs="Times New Roman"/>
          <w:sz w:val="28"/>
        </w:rPr>
        <w:t xml:space="preserve"> не менее 10 минут. В середине занятия</w:t>
      </w:r>
      <w:r w:rsidRPr="000A789E">
        <w:rPr>
          <w:rFonts w:ascii="Times New Roman" w:hAnsi="Times New Roman" w:cs="Times New Roman"/>
          <w:sz w:val="28"/>
        </w:rPr>
        <w:t xml:space="preserve"> статического характера проводится физкультурная тематическая минутка (продолжительность 2-3 минуты).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В План включены пять образовательных областей, обеспечивающие познавательное, речевое, социально-коммуникативное, художественн</w:t>
      </w:r>
      <w:proofErr w:type="gramStart"/>
      <w:r w:rsidRPr="000A789E">
        <w:rPr>
          <w:rFonts w:ascii="Times New Roman" w:hAnsi="Times New Roman" w:cs="Times New Roman"/>
          <w:sz w:val="28"/>
        </w:rPr>
        <w:t>о-</w:t>
      </w:r>
      <w:proofErr w:type="gramEnd"/>
      <w:r w:rsidRPr="000A789E">
        <w:rPr>
          <w:rFonts w:ascii="Times New Roman" w:hAnsi="Times New Roman" w:cs="Times New Roman"/>
          <w:sz w:val="28"/>
        </w:rPr>
        <w:t xml:space="preserve"> эстетическое и физическое развитие детей.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Реализация Плана предполагает обязательный учет принципа интеграции образовательных областей в соответс</w:t>
      </w:r>
      <w:r>
        <w:rPr>
          <w:rFonts w:ascii="Times New Roman" w:hAnsi="Times New Roman" w:cs="Times New Roman"/>
          <w:sz w:val="28"/>
        </w:rPr>
        <w:t>твии с возрастными возможностя</w:t>
      </w:r>
      <w:r w:rsidRPr="000A789E">
        <w:rPr>
          <w:rFonts w:ascii="Times New Roman" w:hAnsi="Times New Roman" w:cs="Times New Roman"/>
          <w:sz w:val="28"/>
        </w:rPr>
        <w:t xml:space="preserve">ми и особенностями воспитанников, спецификой и возможностями образовательных областей. 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 </w:t>
      </w:r>
    </w:p>
    <w:p w:rsidR="00925E60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 xml:space="preserve">Реализация физического и художественно-эстетического направлений занимает не менее 50% общего времени занятий. </w:t>
      </w:r>
    </w:p>
    <w:p w:rsidR="00925E60" w:rsidRPr="000A789E" w:rsidRDefault="00925E60" w:rsidP="00925E60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36"/>
        </w:rPr>
      </w:pPr>
      <w:r w:rsidRPr="000A789E">
        <w:rPr>
          <w:rFonts w:ascii="Times New Roman" w:hAnsi="Times New Roman" w:cs="Times New Roman"/>
          <w:sz w:val="28"/>
        </w:rPr>
        <w:t xml:space="preserve">2. Вариативная (модульная) часть - не более 40 процентов от общего нормативного времени, отводимого на освоение основных образовательных </w:t>
      </w:r>
      <w:r w:rsidRPr="000A789E">
        <w:rPr>
          <w:rFonts w:ascii="Times New Roman" w:hAnsi="Times New Roman" w:cs="Times New Roman"/>
          <w:sz w:val="28"/>
        </w:rPr>
        <w:lastRenderedPageBreak/>
        <w:t>программ дошкольного образования. Эта часть Плана, формируемая участниками образовательного процесса ДОУ,</w:t>
      </w:r>
      <w:r>
        <w:rPr>
          <w:rFonts w:ascii="Times New Roman" w:hAnsi="Times New Roman" w:cs="Times New Roman"/>
          <w:sz w:val="28"/>
        </w:rPr>
        <w:t xml:space="preserve"> обеспечивает вариативность об</w:t>
      </w:r>
      <w:r w:rsidRPr="000A789E">
        <w:rPr>
          <w:rFonts w:ascii="Times New Roman" w:hAnsi="Times New Roman" w:cs="Times New Roman"/>
          <w:sz w:val="28"/>
        </w:rPr>
        <w:t>разования; отражает специфику МБДОУ;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>Структура образовательного процесса в ДОУ: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 xml:space="preserve">Учебный день делится на три блока: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70F1E">
        <w:rPr>
          <w:rFonts w:ascii="Times New Roman" w:hAnsi="Times New Roman" w:cs="Times New Roman"/>
          <w:sz w:val="28"/>
        </w:rPr>
        <w:t xml:space="preserve">Утренний образовательный блок — продолжительность с 7.00 до 9.00 часов — включает в себя: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самостоятельную деятельность ребенка и его совместную деятельность с воспитателем;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образовательную деятельность в режимных моментах.</w:t>
      </w:r>
    </w:p>
    <w:p w:rsidR="00925E60" w:rsidRDefault="00925E60" w:rsidP="00925E60">
      <w:pPr>
        <w:pStyle w:val="a4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>2. Развивающий блок — продолжительность с 9.00 до 10.50 часов - представляет собой: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>занятие</w:t>
      </w:r>
      <w:r w:rsidRPr="00170F1E">
        <w:rPr>
          <w:rFonts w:ascii="Times New Roman" w:hAnsi="Times New Roman" w:cs="Times New Roman"/>
          <w:sz w:val="28"/>
        </w:rPr>
        <w:t>.</w:t>
      </w:r>
    </w:p>
    <w:p w:rsidR="00925E60" w:rsidRDefault="00925E60" w:rsidP="00925E60">
      <w:pPr>
        <w:pStyle w:val="a4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170F1E">
        <w:rPr>
          <w:rFonts w:ascii="Times New Roman" w:hAnsi="Times New Roman" w:cs="Times New Roman"/>
          <w:sz w:val="28"/>
        </w:rPr>
        <w:t xml:space="preserve">Вечерний блок — продолжительность с 15.20 до </w:t>
      </w:r>
      <w:r>
        <w:rPr>
          <w:rFonts w:ascii="Times New Roman" w:hAnsi="Times New Roman" w:cs="Times New Roman"/>
          <w:sz w:val="28"/>
        </w:rPr>
        <w:t>17.30</w:t>
      </w:r>
      <w:r w:rsidRPr="00170F1E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 xml:space="preserve">- </w:t>
      </w:r>
      <w:r w:rsidRPr="00170F1E">
        <w:rPr>
          <w:rFonts w:ascii="Times New Roman" w:hAnsi="Times New Roman" w:cs="Times New Roman"/>
          <w:sz w:val="28"/>
        </w:rPr>
        <w:t xml:space="preserve">включает в себя: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совместную деятельность воспитателя с ребенком;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свободную самостоятельную деятельность детей; </w:t>
      </w:r>
    </w:p>
    <w:p w:rsidR="00925E60" w:rsidRDefault="00925E60" w:rsidP="00925E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занятия художественно-эстетического и физкультурно-оздоровительного направления</w:t>
      </w:r>
      <w:r>
        <w:rPr>
          <w:rFonts w:ascii="Times New Roman" w:hAnsi="Times New Roman" w:cs="Times New Roman"/>
          <w:sz w:val="28"/>
        </w:rPr>
        <w:t>.</w:t>
      </w:r>
    </w:p>
    <w:p w:rsidR="00925E60" w:rsidRPr="007F6E8F" w:rsidRDefault="00925E60" w:rsidP="00925E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925E60" w:rsidRPr="00741EF9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5E60" w:rsidRDefault="00925E60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253B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9C9" w:rsidRDefault="002009C9" w:rsidP="00253B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D07" w:rsidRDefault="00B51D07" w:rsidP="00C12711">
      <w:pPr>
        <w:widowControl w:val="0"/>
        <w:autoSpaceDE w:val="0"/>
        <w:autoSpaceDN w:val="0"/>
        <w:adjustRightInd w:val="0"/>
        <w:spacing w:after="0" w:line="240" w:lineRule="auto"/>
        <w:ind w:right="-62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D07" w:rsidRDefault="00B51D07" w:rsidP="002009C9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Pr="002009C9" w:rsidRDefault="00925E60" w:rsidP="00DA0CC9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 к плану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00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  <w:r w:rsidR="00DA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младшей группе</w:t>
      </w:r>
    </w:p>
    <w:p w:rsidR="00925E60" w:rsidRDefault="00925E60" w:rsidP="00925E6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непосредственно образовательной деятельности во второй младшей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составлена на основе О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Муниципального бюджетного дошкольного образовательного учреждения "Детский</w:t>
      </w:r>
      <w:r w:rsidR="00D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образовательной программой дошкольного образования.</w:t>
      </w:r>
    </w:p>
    <w:p w:rsidR="00925E60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плана непосредственно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отсутствует.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составлен в соответствие с </w:t>
      </w:r>
      <w:r w:rsidRPr="00BD2A8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(05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дни каникул и в летний период занятия проводить не рекомендуется. Рекомендуется проводить спортивные и подвижные игры, спортивные праздники, экскурсии и другие, а так же увеличивать продолжительность прогулок.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апрель.</w:t>
      </w: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Pr="00A61A2F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План непосредствен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 образов</w:t>
      </w:r>
      <w:r w:rsidR="00DA0CC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ательной деятельности в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младшей группе (от 3 до 4 лет)</w:t>
      </w:r>
    </w:p>
    <w:p w:rsidR="00925E60" w:rsidRPr="00667F33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925E60" w:rsidRPr="001E3AF0" w:rsidTr="00135041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25E60" w:rsidRPr="001E3AF0" w:rsidTr="00135041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25E60" w:rsidRPr="001E3AF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925E60" w:rsidRPr="001E3AF0" w:rsidTr="00135041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Pr="00A61A2F" w:rsidRDefault="00925E60" w:rsidP="00925E60">
      <w:pPr>
        <w:tabs>
          <w:tab w:val="left" w:pos="82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плану </w:t>
      </w: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средней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группе</w:t>
      </w:r>
    </w:p>
    <w:p w:rsidR="00925E60" w:rsidRDefault="00925E60" w:rsidP="00925E60">
      <w:pPr>
        <w:tabs>
          <w:tab w:val="left" w:pos="825"/>
          <w:tab w:val="center" w:pos="5569"/>
          <w:tab w:val="left" w:pos="934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(от 4 до 5 лет)</w:t>
      </w:r>
    </w:p>
    <w:p w:rsidR="00925E60" w:rsidRPr="00A61A2F" w:rsidRDefault="00925E60" w:rsidP="00925E60">
      <w:pPr>
        <w:tabs>
          <w:tab w:val="left" w:pos="825"/>
          <w:tab w:val="center" w:pos="5569"/>
          <w:tab w:val="left" w:pos="934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непосредственно образовательной деятельности во второй младшей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составлена на основе О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Муниципального бюджетного дошкольного образовательного учреждения </w:t>
      </w:r>
      <w:r w:rsidR="00DA0CC9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</w:t>
      </w:r>
      <w:r w:rsidR="00D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образовательной программой дошкольного образования.</w:t>
      </w:r>
    </w:p>
    <w:p w:rsidR="00925E60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плана непосредственно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отсутствует.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составлен в соответствие с </w:t>
      </w:r>
      <w:r w:rsidRPr="00BD2A8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5E60" w:rsidRPr="00A61A2F" w:rsidRDefault="00925E60" w:rsidP="00925E6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A61A2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925E60" w:rsidRPr="00A61A2F" w:rsidRDefault="00925E60" w:rsidP="00925E6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учреждения.</w:t>
      </w:r>
    </w:p>
    <w:p w:rsidR="00925E60" w:rsidRPr="00DA0CC9" w:rsidRDefault="00925E60" w:rsidP="00DA0CC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литература».</w:t>
      </w:r>
    </w:p>
    <w:p w:rsidR="00925E60" w:rsidRPr="003C2AC9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раз в меся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 интегрирован</w:t>
      </w:r>
      <w:r w:rsidRP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 циклах непосредственно образовательной деятельности «Познавательное развитие» используется программа </w:t>
      </w:r>
      <w:r w:rsidRPr="003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детей дошкольного возраста» под ред. Авдеевой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Князевой Н.Л.,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(05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DA0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апрель.</w:t>
      </w:r>
    </w:p>
    <w:p w:rsidR="00925E60" w:rsidRPr="00877EA4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</w:t>
      </w:r>
      <w:r w:rsidRPr="003C2AC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лан непосредственно образовательной деятельности</w:t>
      </w:r>
    </w:p>
    <w:p w:rsidR="00925E60" w:rsidRPr="003C2AC9" w:rsidRDefault="00925E60" w:rsidP="00925E6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средней группе (от 4 до 5 лет)</w:t>
      </w: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925E60" w:rsidRPr="001E3AF0" w:rsidTr="00135041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25E60" w:rsidRPr="001E3AF0" w:rsidTr="00135041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925E60" w:rsidRPr="001E3AF0" w:rsidTr="00135041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DA0CC9" w:rsidRDefault="00DA0CC9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2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плану</w:t>
      </w:r>
      <w:r w:rsidRPr="000602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непо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средственно образовательной деятельности в старшей группе (от 5 до 6 лет)</w:t>
      </w:r>
    </w:p>
    <w:p w:rsidR="00925E60" w:rsidRPr="00060209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непосредственно образовательной деятельности во второй младшей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составлена на основе О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Муниципального бюджетного дошкольного образовательного учреждения </w:t>
      </w:r>
      <w:r w:rsidR="00DA0CC9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</w:t>
      </w:r>
      <w:r w:rsidR="00D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№24",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образовательной программой дошкольного образования.</w:t>
      </w:r>
    </w:p>
    <w:p w:rsidR="00925E60" w:rsidRDefault="00925E60" w:rsidP="00925E6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социально-личностного развития один раз в месяц интегрировано в циклах занятий «Ребёнок и окружающий мир. Предметное окружение. Явления общественной жизни» используется программа «Основы безопасности детей дошкольного возраста» Н.Н. Авдеевой, Н.Л. Князевой, Р.Б. </w:t>
      </w:r>
      <w:proofErr w:type="spellStart"/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составлен в соответствие с </w:t>
      </w:r>
      <w:r w:rsidRPr="00BD2A8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5E60" w:rsidRDefault="00925E60" w:rsidP="00925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Pr="00060209" w:rsidRDefault="00925E60" w:rsidP="00925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06020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925E60" w:rsidRPr="00060209" w:rsidRDefault="00925E60" w:rsidP="00925E6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</w:t>
      </w:r>
    </w:p>
    <w:p w:rsidR="00925E60" w:rsidRPr="00060209" w:rsidRDefault="00925E60" w:rsidP="00925E6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теплое время года при 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(05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апрель.</w:t>
      </w: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25E60" w:rsidRPr="00D70651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7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План непосредственно образовательной деятельности</w:t>
      </w:r>
    </w:p>
    <w:p w:rsidR="00925E60" w:rsidRPr="00AD37F2" w:rsidRDefault="00925E60" w:rsidP="00925E60">
      <w:pPr>
        <w:spacing w:after="12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старшей группе (от 5 до 6 лет)</w:t>
      </w:r>
    </w:p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925E60" w:rsidRPr="001E3AF0" w:rsidTr="00135041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25E60" w:rsidRPr="001E3AF0" w:rsidTr="00135041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25E60" w:rsidRPr="001E3AF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925E60" w:rsidRPr="001E3AF0" w:rsidTr="00135041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(5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25 минут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E60" w:rsidRDefault="00925E60" w:rsidP="00925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Default="00925E60" w:rsidP="0092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Pr="00DA0CC9" w:rsidRDefault="00925E60" w:rsidP="00DA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 к плану непосредственно образовательной деятельност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 подготовительной к школе 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руппе (от 6 до 7 лет)</w:t>
      </w:r>
    </w:p>
    <w:p w:rsidR="00925E60" w:rsidRPr="002C3862" w:rsidRDefault="00925E60" w:rsidP="00925E60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непосредственно образовательной деятельности во второй младшей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составлена на основе О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Муниципального бюджетного дошкольного образовательного учреждения </w:t>
      </w:r>
      <w:r w:rsidR="00DA0CC9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</w:t>
      </w:r>
      <w:r w:rsidR="00D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образовательной программой дошкольного образования.</w:t>
      </w:r>
    </w:p>
    <w:p w:rsidR="00925E60" w:rsidRPr="00853416" w:rsidRDefault="00925E60" w:rsidP="00925E60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плана непосредственно образовательной деятельности отсутствует.</w:t>
      </w:r>
    </w:p>
    <w:p w:rsidR="00925E60" w:rsidRPr="00853416" w:rsidRDefault="00925E60" w:rsidP="00925E60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социально-личностного развития один раз в месяц интегрировано в циклах занятий «Ребёнок и окружающий мир. Предметное окружение. Явления общественной жизни» используется программа «Основы безопасности детей дошкольного возраста» Н.Н. Авдеевой, Н.Л. Князевой, Р.Б. </w:t>
      </w:r>
      <w:proofErr w:type="spellStart"/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E60" w:rsidRPr="00BD2A83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составлен в соответствие с </w:t>
      </w:r>
      <w:r w:rsidRPr="00BD2A8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5E60" w:rsidRDefault="00925E60" w:rsidP="00925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60" w:rsidRPr="00853416" w:rsidRDefault="00925E60" w:rsidP="00925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853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925E60" w:rsidRPr="00853416" w:rsidRDefault="00925E60" w:rsidP="00925E6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</w:t>
      </w:r>
    </w:p>
    <w:p w:rsidR="00925E60" w:rsidRPr="00853416" w:rsidRDefault="00925E60" w:rsidP="00925E6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теплое время года при 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(05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E60" w:rsidRDefault="00925E60" w:rsidP="0092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E60" w:rsidRPr="00DA0CC9" w:rsidRDefault="00925E60" w:rsidP="00DA0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апрель.</w:t>
      </w:r>
    </w:p>
    <w:p w:rsidR="00925E60" w:rsidRDefault="00925E60" w:rsidP="00925E60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41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 xml:space="preserve">План непосредственно образовательной </w:t>
      </w:r>
      <w:proofErr w:type="spellStart"/>
      <w:r w:rsidRPr="0085341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деятельности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spellEnd"/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подготовительн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(от 6 до 7 лет)</w:t>
      </w:r>
    </w:p>
    <w:p w:rsidR="00925E60" w:rsidRDefault="00925E60" w:rsidP="00925E60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Pr="00853416" w:rsidRDefault="00925E60" w:rsidP="00925E60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925E60" w:rsidRPr="001E3AF0" w:rsidTr="00135041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25E60" w:rsidRPr="001E3AF0" w:rsidTr="00135041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E60" w:rsidRPr="001E3AF0" w:rsidTr="00135041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25E60" w:rsidRPr="001E3AF0" w:rsidRDefault="00925E60" w:rsidP="00135041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925E60" w:rsidRPr="001E3AF0" w:rsidTr="00135041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25E60" w:rsidRPr="001E3AF0" w:rsidRDefault="00925E60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(7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0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0" w:rsidRPr="001E3AF0" w:rsidRDefault="00925E60" w:rsidP="00135041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E60" w:rsidRPr="00853416" w:rsidRDefault="00925E60" w:rsidP="00925E60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E60" w:rsidRPr="00925E60" w:rsidRDefault="00925E60" w:rsidP="00925E60">
      <w:pPr>
        <w:tabs>
          <w:tab w:val="left" w:pos="2946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3416" w:rsidRPr="00925E60" w:rsidRDefault="00853416" w:rsidP="00925E60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53416" w:rsidRPr="00925E60" w:rsidSect="00B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F88"/>
    <w:multiLevelType w:val="hybridMultilevel"/>
    <w:tmpl w:val="1534C95E"/>
    <w:lvl w:ilvl="0" w:tplc="E932C0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9AE759E"/>
    <w:multiLevelType w:val="hybridMultilevel"/>
    <w:tmpl w:val="577ECFB8"/>
    <w:lvl w:ilvl="0" w:tplc="77E6535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787163"/>
    <w:multiLevelType w:val="hybridMultilevel"/>
    <w:tmpl w:val="1534C95E"/>
    <w:lvl w:ilvl="0" w:tplc="E932C0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FFD7245"/>
    <w:multiLevelType w:val="multilevel"/>
    <w:tmpl w:val="BB5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C465A"/>
    <w:multiLevelType w:val="hybridMultilevel"/>
    <w:tmpl w:val="EC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F9"/>
    <w:rsid w:val="00006E42"/>
    <w:rsid w:val="00022F73"/>
    <w:rsid w:val="00047D7D"/>
    <w:rsid w:val="00060209"/>
    <w:rsid w:val="000A552C"/>
    <w:rsid w:val="000A789E"/>
    <w:rsid w:val="000C14EC"/>
    <w:rsid w:val="000C4181"/>
    <w:rsid w:val="000D3C11"/>
    <w:rsid w:val="00114CDE"/>
    <w:rsid w:val="001161D1"/>
    <w:rsid w:val="0016713A"/>
    <w:rsid w:val="00170F1E"/>
    <w:rsid w:val="00177D23"/>
    <w:rsid w:val="00184AF0"/>
    <w:rsid w:val="001963B5"/>
    <w:rsid w:val="001B29D3"/>
    <w:rsid w:val="001C47F7"/>
    <w:rsid w:val="001D5C86"/>
    <w:rsid w:val="001E3AF0"/>
    <w:rsid w:val="001F030F"/>
    <w:rsid w:val="002009C9"/>
    <w:rsid w:val="00212FA9"/>
    <w:rsid w:val="00253B32"/>
    <w:rsid w:val="00277B2B"/>
    <w:rsid w:val="002A26E2"/>
    <w:rsid w:val="002B1C18"/>
    <w:rsid w:val="002E77E2"/>
    <w:rsid w:val="00334454"/>
    <w:rsid w:val="00343041"/>
    <w:rsid w:val="00370520"/>
    <w:rsid w:val="003744E9"/>
    <w:rsid w:val="00376DDF"/>
    <w:rsid w:val="003B6ADA"/>
    <w:rsid w:val="003B6C25"/>
    <w:rsid w:val="003C2AC9"/>
    <w:rsid w:val="003D7D7B"/>
    <w:rsid w:val="0044522C"/>
    <w:rsid w:val="00492F6C"/>
    <w:rsid w:val="004F2A04"/>
    <w:rsid w:val="005158B8"/>
    <w:rsid w:val="00515AED"/>
    <w:rsid w:val="005F0406"/>
    <w:rsid w:val="00617AB4"/>
    <w:rsid w:val="006407C6"/>
    <w:rsid w:val="00667F33"/>
    <w:rsid w:val="006847C5"/>
    <w:rsid w:val="00741EF9"/>
    <w:rsid w:val="0074495E"/>
    <w:rsid w:val="00765488"/>
    <w:rsid w:val="007855CD"/>
    <w:rsid w:val="00792DDD"/>
    <w:rsid w:val="007B2454"/>
    <w:rsid w:val="007B2FF1"/>
    <w:rsid w:val="007C6266"/>
    <w:rsid w:val="007D458D"/>
    <w:rsid w:val="007E3ECB"/>
    <w:rsid w:val="007F6E8F"/>
    <w:rsid w:val="00853416"/>
    <w:rsid w:val="00857136"/>
    <w:rsid w:val="00877EA4"/>
    <w:rsid w:val="0091637D"/>
    <w:rsid w:val="00925E60"/>
    <w:rsid w:val="00952B70"/>
    <w:rsid w:val="00962AC4"/>
    <w:rsid w:val="00992FBF"/>
    <w:rsid w:val="009C52F8"/>
    <w:rsid w:val="00A55792"/>
    <w:rsid w:val="00A61A2F"/>
    <w:rsid w:val="00A6745C"/>
    <w:rsid w:val="00A730C6"/>
    <w:rsid w:val="00A75775"/>
    <w:rsid w:val="00A83A5D"/>
    <w:rsid w:val="00AA1461"/>
    <w:rsid w:val="00AD37F2"/>
    <w:rsid w:val="00AE776E"/>
    <w:rsid w:val="00AF5CE4"/>
    <w:rsid w:val="00B0561E"/>
    <w:rsid w:val="00B12446"/>
    <w:rsid w:val="00B51D07"/>
    <w:rsid w:val="00B85450"/>
    <w:rsid w:val="00B872DF"/>
    <w:rsid w:val="00B92D33"/>
    <w:rsid w:val="00BA380E"/>
    <w:rsid w:val="00BB20C2"/>
    <w:rsid w:val="00BC3C88"/>
    <w:rsid w:val="00C06A27"/>
    <w:rsid w:val="00C12711"/>
    <w:rsid w:val="00C332B1"/>
    <w:rsid w:val="00C433B7"/>
    <w:rsid w:val="00C44C50"/>
    <w:rsid w:val="00C72BE2"/>
    <w:rsid w:val="00C80347"/>
    <w:rsid w:val="00C944C5"/>
    <w:rsid w:val="00CD5644"/>
    <w:rsid w:val="00D601EC"/>
    <w:rsid w:val="00D658E5"/>
    <w:rsid w:val="00D70651"/>
    <w:rsid w:val="00DA0CC9"/>
    <w:rsid w:val="00EA3B9B"/>
    <w:rsid w:val="00F56842"/>
    <w:rsid w:val="00F74DA2"/>
    <w:rsid w:val="00F9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paragraph" w:styleId="2">
    <w:name w:val="heading 2"/>
    <w:basedOn w:val="a"/>
    <w:next w:val="a"/>
    <w:link w:val="20"/>
    <w:uiPriority w:val="9"/>
    <w:unhideWhenUsed/>
    <w:qFormat/>
    <w:rsid w:val="00A8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C25"/>
    <w:pPr>
      <w:ind w:left="720"/>
      <w:contextualSpacing/>
    </w:pPr>
  </w:style>
  <w:style w:type="paragraph" w:styleId="a4">
    <w:name w:val="No Spacing"/>
    <w:uiPriority w:val="1"/>
    <w:qFormat/>
    <w:rsid w:val="00170F1E"/>
    <w:pPr>
      <w:spacing w:after="0" w:line="240" w:lineRule="auto"/>
    </w:pPr>
  </w:style>
  <w:style w:type="table" w:styleId="a5">
    <w:name w:val="Table Grid"/>
    <w:basedOn w:val="a1"/>
    <w:uiPriority w:val="59"/>
    <w:rsid w:val="00F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D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paragraph" w:styleId="2">
    <w:name w:val="heading 2"/>
    <w:basedOn w:val="a"/>
    <w:next w:val="a"/>
    <w:link w:val="20"/>
    <w:uiPriority w:val="9"/>
    <w:unhideWhenUsed/>
    <w:qFormat/>
    <w:rsid w:val="00A8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C25"/>
    <w:pPr>
      <w:ind w:left="720"/>
      <w:contextualSpacing/>
    </w:pPr>
  </w:style>
  <w:style w:type="paragraph" w:styleId="a4">
    <w:name w:val="No Spacing"/>
    <w:uiPriority w:val="1"/>
    <w:qFormat/>
    <w:rsid w:val="00170F1E"/>
    <w:pPr>
      <w:spacing w:after="0" w:line="240" w:lineRule="auto"/>
    </w:pPr>
  </w:style>
  <w:style w:type="table" w:styleId="a5">
    <w:name w:val="Table Grid"/>
    <w:basedOn w:val="a1"/>
    <w:uiPriority w:val="59"/>
    <w:rsid w:val="00F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D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1E35-E01F-4111-A105-584A11F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2023-10-06T11:48:00Z</cp:lastPrinted>
  <dcterms:created xsi:type="dcterms:W3CDTF">2022-09-01T08:37:00Z</dcterms:created>
  <dcterms:modified xsi:type="dcterms:W3CDTF">2023-10-09T07:53:00Z</dcterms:modified>
</cp:coreProperties>
</file>